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Contemporary</w:t>
      </w:r>
      <w:r>
        <w:t xml:space="preserve"> </w:t>
      </w:r>
      <w:r>
        <w:t xml:space="preserve">Healthcare:</w:t>
      </w:r>
      <w:r>
        <w:t xml:space="preserve"> </w:t>
      </w:r>
      <w:r>
        <w:t xml:space="preserve">Perspectives</w:t>
      </w:r>
      <w:r>
        <w:t xml:space="preserve"> </w:t>
      </w:r>
      <w:r>
        <w:t xml:space="preserve">from</w:t>
      </w:r>
      <w:r>
        <w:t xml:space="preserve"> </w:t>
      </w:r>
      <w:r>
        <w:t xml:space="preserve">Russia</w:t>
      </w:r>
      <w:r>
        <w:t xml:space="preserve"> </w:t>
      </w:r>
      <w:r>
        <w:t xml:space="preserve">Moscow</w:t>
      </w:r>
    </w:p>
    <w:bookmarkStart w:id="28" w:name="X96972561ab816aa5a0c17e7a9edf9437cb2cdf3"/>
    <w:p>
      <w:pPr>
        <w:pStyle w:val="Heading1"/>
      </w:pPr>
      <w:r>
        <w:t xml:space="preserve">The Evolving Role of the Surgeon in Contemporary Healthcare: Perspectives from Russia Moscow</w:t>
      </w:r>
    </w:p>
    <w:p>
      <w:pPr>
        <w:pStyle w:val="FirstParagraph"/>
      </w:pPr>
      <w:r>
        <w:rPr>
          <w:bCs/>
          <w:b/>
        </w:rPr>
        <w:t xml:space="preserve">Author:</w:t>
      </w:r>
      <w:r>
        <w:br/>
      </w:r>
      <w:r>
        <w:t xml:space="preserve">Dr. Alexei Volkov</w:t>
      </w:r>
      <w:r>
        <w:br/>
      </w:r>
      <w:r>
        <w:t xml:space="preserve">Department of Advanced Surgical Techniques, Sechenov First Moscow State Medical University</w:t>
      </w:r>
      <w:r>
        <w:br/>
      </w:r>
    </w:p>
    <w:bookmarkStart w:id="20" w:name="abstract"/>
    <w:p>
      <w:pPr>
        <w:pStyle w:val="Heading2"/>
      </w:pPr>
      <w:r>
        <w:t xml:space="preserve">Abstract</w:t>
      </w:r>
    </w:p>
    <w:p>
      <w:pPr>
        <w:pStyle w:val="FirstParagraph"/>
      </w:pPr>
      <w:r>
        <w:t xml:space="preserve">The role of the surgeon is undergoing a profound transformation in the 21st century. This paper explores the multifaceted responsibilities, technological integrations, and ethical considerations facing modern surgeons within the specific socio-economic and medical context of Russia Moscow. As a global hub for medical innovation, Russia Moscow serves as a critical case study for understanding how traditional surgical arts are adapting to digital health trends, demographic shifts, and international standards. We examine the pedagogical evolution of surgeon training in this region, the adoption of robotic assistance in high-volume centers, and the psychological resilience required to navigate complex healthcare systems. This document argues that the contemporary surgeon is no longer merely a technical practitioner but a leader in interdisciplinary teams, a manager of patient data, and an ambassador of medical ethics on both national and international stages.</w:t>
      </w:r>
    </w:p>
    <w:bookmarkEnd w:id="20"/>
    <w:p>
      <w:pPr>
        <w:pStyle w:val="BodyText"/>
      </w:pPr>
      <w:r>
        <w:rPr>
          <w:bCs/>
          <w:b/>
        </w:rPr>
        <w:t xml:space="preserve">Keywords:</w:t>
      </w:r>
      <w:r>
        <w:t xml:space="preserve"> </w:t>
      </w:r>
      <w:r>
        <w:t xml:space="preserve">Surgeon, Russia Moscow, Medical Education, Robotic Surgery Healthcare Policy</w:t>
      </w:r>
    </w:p>
    <w:bookmarkStart w:id="21" w:name="introduction"/>
    <w:p>
      <w:pPr>
        <w:pStyle w:val="Heading2"/>
      </w:pPr>
      <w:r>
        <w:t xml:space="preserve">1. Introduction</w:t>
      </w:r>
    </w:p>
    <w:p>
      <w:pPr>
        <w:pStyle w:val="FirstParagraph"/>
      </w:pPr>
      <w:r>
        <w:t xml:space="preserve">The identity of the surgeon has historically been rooted in manual dexterity and decisive action under pressure. However, the contemporary landscape of medicine demands a broader skill set that transcends the operating theater. In Russia Moscow, this transformation is particularly pronounced due to the city’s status as both a capital of political power and a burgeoning center for medical science. The surgeon in Russia Moscow today operates within a complex ecosystem characterized by rapid technological adoption, rigorous academic standards, and significant public expectations regarding healthcare quality.</w:t>
      </w:r>
    </w:p>
    <w:p>
      <w:pPr>
        <w:pStyle w:val="BodyText"/>
      </w:pPr>
      <w:r>
        <w:t xml:space="preserve">This paper aims to delineate the modern definition of the surgeon through three primary lenses: technological integration, educational restructuring, and socio-economic responsibility. By focusing on Russia Moscow as our geographical and cultural anchor, we provide a nuanced view of how global surgical trends are localized and implemented in one of Europe’s largest metropolitan areas. The urgency for this analysis stems from the need to standardize practices across federal regions while maintaining the high caliber of care exemplified by leading institutions in the capital.</w:t>
      </w:r>
    </w:p>
    <w:bookmarkEnd w:id="21"/>
    <w:bookmarkStart w:id="22" w:name="X4f00cc42c0e3879fab3267f41a592afde448dc5"/>
    <w:p>
      <w:pPr>
        <w:pStyle w:val="Heading2"/>
      </w:pPr>
      <w:r>
        <w:t xml:space="preserve">2. Technological Integration and Minimally Invasive Techniques</w:t>
      </w:r>
    </w:p>
    <w:p>
      <w:pPr>
        <w:pStyle w:val="FirstParagraph"/>
      </w:pPr>
      <w:r>
        <w:t xml:space="preserve">Gone are the days when surgery was synonymous solely with large incisions and prolonged recovery times. The modern surgeon must be adept at navigating a digital environment that includes robotic assistance, augmented reality, and AI-driven diagnostics. In Russia Moscow, the adoption of minimally invasive techniques has accelerated significantly over the past decade. Leading hospitals in the city have established dedicated centers for robotic surgery, where surgeons utilize systems such as da Vinci to perform complex procedures with enhanced precision.</w:t>
      </w:r>
    </w:p>
    <w:p>
      <w:pPr>
        <w:pStyle w:val="BodyText"/>
      </w:pPr>
      <w:r>
        <w:t xml:space="preserve">However, proficiency with these technologies requires more than just technical training; it demands a cognitive shift. The surgeon must interpret data streams and collaborate seamlessly with biomedical engineers and IT specialists. In the context of Russia Moscow, this interdisciplinary collaboration is often facilitated by close partnerships between state-funded research institutes and private medical technology firms. This synergy allows surgeons to access cutting-edge tools earlier than their counterparts in many other regions, thereby influencing national standards for surgical care.</w:t>
      </w:r>
    </w:p>
    <w:bookmarkEnd w:id="22"/>
    <w:bookmarkStart w:id="23" w:name="X0f26e9d8314227b2d21507b0c0811ab2dfc9cf9"/>
    <w:p>
      <w:pPr>
        <w:pStyle w:val="Heading2"/>
      </w:pPr>
      <w:r>
        <w:t xml:space="preserve">3. The Evolution of Surgical Education in Russia Moscow</w:t>
      </w:r>
    </w:p>
    <w:p>
      <w:pPr>
        <w:pStyle w:val="FirstParagraph"/>
      </w:pPr>
      <w:r>
        <w:t xml:space="preserve">The training of a surgeon is a lifelong endeavor, and the pathways to mastery are evolving. In Russia Moscow, medical education is undergoing a restructuring process that emphasizes early clinical exposure and continuous professional development. Traditional apprenticeships are being supplemented by simulation-based training centers where residents can practice complex procedures in risk-free environments.</w:t>
      </w:r>
    </w:p>
    <w:p>
      <w:pPr>
        <w:pStyle w:val="BodyText"/>
      </w:pPr>
      <w:r>
        <w:t xml:space="preserve">A critical aspect of this educational shift is the focus on soft skills. The modern surgeon in Russia Moscow must possess strong communication abilities to navigate informed consent processes with diverse patient populations, as well as leadership qualities to manage multidisciplinary teams effectively. University curricula are increasingly incorporating modules on medical ethics, health economics, and team dynamics. This holistic approach ensures that graduates are not only technically proficient but also emotionally intelligent and ethically grounded.</w:t>
      </w:r>
    </w:p>
    <w:bookmarkEnd w:id="23"/>
    <w:bookmarkStart w:id="24" w:name="X4f82824f732dd229149799da2aca61b869938ab"/>
    <w:p>
      <w:pPr>
        <w:pStyle w:val="Heading2"/>
      </w:pPr>
      <w:r>
        <w:t xml:space="preserve">4. Socio-Economic Responsibilities and Healthcare Policy</w:t>
      </w:r>
    </w:p>
    <w:p>
      <w:pPr>
        <w:pStyle w:val="FirstParagraph"/>
      </w:pPr>
      <w:r>
        <w:t xml:space="preserve">The surgeon does not operate in a vacuum; their decisions are influenced by broader healthcare policies and economic realities. In Russia Moscow, the disparity between urban centers and rural areas presents a unique challenge for the surgical community. Surgeons in the capital often serve as mentors or consultants to colleagues in remote regions, participating in telemedicine initiatives that extend expert care beyond city limits.</w:t>
      </w:r>
    </w:p>
    <w:p>
      <w:pPr>
        <w:pStyle w:val="BodyText"/>
      </w:pPr>
      <w:r>
        <w:t xml:space="preserve">Furthermore, the surgeon plays a pivotal role in health advocacy. In Russia Moscow, leading surgeons are frequently involved in public health campaigns aimed at preventive care and lifestyle modification. By addressing the root causes of disease—such as smoking, poor diet, and sedentary behavior—the surgeon contributes to reducing the burden on surgical departments. This proactive stance is essential for sustaining healthcare systems that are increasingly strained by aging populations and non-communicable diseases.</w:t>
      </w:r>
    </w:p>
    <w:bookmarkEnd w:id="24"/>
    <w:bookmarkStart w:id="25" w:name="X6c20121cf756a4aa6473be88c54ca5b75946b05"/>
    <w:p>
      <w:pPr>
        <w:pStyle w:val="Heading2"/>
      </w:pPr>
      <w:r>
        <w:t xml:space="preserve">5. Ethical Considerations and Global Collaboration</w:t>
      </w:r>
    </w:p>
    <w:p>
      <w:pPr>
        <w:pStyle w:val="FirstParagraph"/>
      </w:pPr>
      <w:r>
        <w:t xml:space="preserve">Ethics remains a cornerstone of surgical practice. The modern surgeon must navigate complex moral dilemmas related to resource allocation, end-of-life care, and experimental procedures. In Russia Moscow, these ethical discussions are intensified by the city’s role as an international medical hub. Surgeons here regularly engage with global colleagues through conferences and joint research projects, bringing international perspectives into local practice.</w:t>
      </w:r>
    </w:p>
    <w:p>
      <w:pPr>
        <w:pStyle w:val="BodyText"/>
      </w:pPr>
      <w:r>
        <w:t xml:space="preserve">This global connectivity fosters a culture of transparency and accountability. The surgeon in Russia Moscow is expected to adhere not only to national regulations but also to international guidelines established by bodies such as the World Association of Societies of Surgery. This dual adherence ensures that patients in the region receive care that meets world standards, thereby enhancing trust in the healthcare system.</w:t>
      </w:r>
    </w:p>
    <w:bookmarkEnd w:id="25"/>
    <w:bookmarkStart w:id="26" w:name="conclusion"/>
    <w:p>
      <w:pPr>
        <w:pStyle w:val="Heading2"/>
      </w:pPr>
      <w:r>
        <w:t xml:space="preserve">6. Conclusion</w:t>
      </w:r>
    </w:p>
    <w:p>
      <w:pPr>
        <w:pStyle w:val="FirstParagraph"/>
      </w:pPr>
      <w:r>
        <w:t xml:space="preserve">In conclusion, the role of the surgeon has expanded significantly to encompass technological expertise, educational leadership, and socio-economic advocacy. In Russia Moscow, this evolution is driven by a unique combination of historical tradition and modern innovation. As we look to the future, it is imperative that surgeons continue to adapt to emerging challenges while upholding the highest ethical standards. The surgeon in Russia Moscow stands as a testament to the resilience and adaptability of medical professionals in an ever-changing world. By fostering collaboration between academia, industry, and policy-makers, we can ensure that the surgical profession continues to deliver high-quality care and improve patient outcomes on a global scale.</w:t>
      </w:r>
    </w:p>
    <w:bookmarkEnd w:id="26"/>
    <w:bookmarkStart w:id="27" w:name="references"/>
    <w:p>
      <w:pPr>
        <w:pStyle w:val="Heading2"/>
      </w:pPr>
      <w:r>
        <w:t xml:space="preserve">7. References</w:t>
      </w:r>
    </w:p>
    <w:p>
      <w:pPr>
        <w:pStyle w:val="FirstParagraph"/>
      </w:pPr>
      <w:r>
        <w:rPr>
          <w:iCs/>
          <w:i/>
        </w:rPr>
        <w:t xml:space="preserve">Note: The following references are illustrative of the types of sources typically cited in this field.</w:t>
      </w:r>
    </w:p>
    <w:p>
      <w:pPr>
        <w:numPr>
          <w:ilvl w:val="0"/>
          <w:numId w:val="1001"/>
        </w:numPr>
        <w:pStyle w:val="Compact"/>
      </w:pPr>
      <w:r>
        <w:t xml:space="preserve">Ivanova, M., &amp; Petrov, A. (2023). *Robotic Surgery Adoption Rates in Major Russian Metropolitan Areas*. Journal of Surgical Innovation, 15(4), 112-125.</w:t>
      </w:r>
    </w:p>
    <w:p>
      <w:pPr>
        <w:numPr>
          <w:ilvl w:val="0"/>
          <w:numId w:val="1001"/>
        </w:numPr>
        <w:pStyle w:val="Compact"/>
      </w:pPr>
      <w:r>
        <w:t xml:space="preserve">Sidorov, V. (2024). *Educational Reform in Medical Schools: The Moscow Model*. European Medical Education Review, 8(2), 45-60.</w:t>
      </w:r>
    </w:p>
    <w:p>
      <w:pPr>
        <w:numPr>
          <w:ilvl w:val="0"/>
          <w:numId w:val="1001"/>
        </w:numPr>
        <w:pStyle w:val="Compact"/>
      </w:pPr>
      <w:r>
        <w:t xml:space="preserve">Zubkov, L., et al. (2023). *Telemedicine and Surgical Consultation Networks in Russia*. Global Health Policy Journal, 10(1), 78-92.</w:t>
      </w:r>
    </w:p>
    <w:p>
      <w:pPr>
        <w:numPr>
          <w:ilvl w:val="0"/>
          <w:numId w:val="1001"/>
        </w:numPr>
        <w:pStyle w:val="Compact"/>
      </w:pPr>
      <w:r>
        <w:t xml:space="preserve">Russian Ministry of Healthcare. (2024). *Strategic Directions for the Development of Surgical Care in the Federation*. Moscow: State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Contemporary Healthcare: Perspectives from Russia Moscow</dc:title>
  <dc:creator/>
  <dc:language>en</dc:language>
  <cp:keywords/>
  <dcterms:created xsi:type="dcterms:W3CDTF">2026-07-29T17:14:38Z</dcterms:created>
  <dcterms:modified xsi:type="dcterms:W3CDTF">2026-07-29T17:14:38Z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