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Paradigms</w:t>
      </w:r>
      <w:r>
        <w:t xml:space="preserve"> </w:t>
      </w:r>
      <w:r>
        <w:t xml:space="preserve">in</w:t>
      </w:r>
      <w:r>
        <w:t xml:space="preserve"> </w:t>
      </w:r>
      <w:r>
        <w:t xml:space="preserve">Surgical</w:t>
      </w:r>
      <w:r>
        <w:t xml:space="preserve"> </w:t>
      </w:r>
      <w:r>
        <w:t xml:space="preserve">Excellence: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Surgeons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cc7909d828cab27577a16ab8bf3dffd26246ad1"/>
    <w:p>
      <w:pPr>
        <w:pStyle w:val="Heading1"/>
      </w:pPr>
      <w:r>
        <w:t xml:space="preserve">Evolving Paradigms in Surgical Excellence</w:t>
      </w:r>
    </w:p>
    <w:bookmarkStart w:id="27" w:name="Xc0f25aca4551a3cc70c0c11b3c8c31e07ca6532"/>
    <w:p>
      <w:pPr>
        <w:pStyle w:val="Heading2"/>
      </w:pPr>
      <w:r>
        <w:t xml:space="preserve">A Strategic Framework for Surgeons in Saudi Arabia, Jeddah</w:t>
      </w:r>
    </w:p>
    <w:p>
      <w:pPr>
        <w:pStyle w:val="FirstParagraph"/>
      </w:pPr>
      <w:r>
        <w:t xml:space="preserve">Dr. Ahmed Al-Faisal</w:t>
      </w:r>
      <w:r>
        <w:br/>
      </w:r>
      <w:r>
        <w:t xml:space="preserve">Department of Advanced Surgical Sciences,</w:t>
      </w:r>
      <w:r>
        <w:br/>
      </w:r>
      <w:r>
        <w:t xml:space="preserve">King Abdullah Medical City, Jeddah, Saudi Arabia</w:t>
      </w:r>
      <w:r>
        <w:br/>
      </w:r>
      <w:r>
        <w:rPr>
          <w:iCs/>
          <w:i/>
        </w:rPr>
        <w:t xml:space="preserve">Email: ahmed.alfaisal@kamc.med.sa</w:t>
      </w:r>
    </w:p>
    <w:p>
      <w:pPr>
        <w:pStyle w:val="BodyText"/>
      </w:pPr>
      <w:r>
        <w:rPr>
          <w:iCs/>
          <w:i/>
          <w:u w:val="single"/>
          <w:bCs/>
          <w:b/>
        </w:rPr>
        <w:t xml:space="preserve">Abstract:</w:t>
      </w:r>
      <w:r>
        <w:br/>
      </w:r>
      <w:r>
        <w:t xml:space="preserve">The landscape of healthcare in the Kingdom is undergoing a transformative shift, driven by Vision 2030 and the rapid modernization of medical infrastructure. This paper examines the evolving role of the</w:t>
      </w:r>
      <w:r>
        <w:t xml:space="preserve"> </w:t>
      </w:r>
      <w:r>
        <w:rPr>
          <w:bCs/>
          <w:b/>
        </w:rPr>
        <w:t xml:space="preserve">Surgeon</w:t>
      </w:r>
      <w:r>
        <w:t xml:space="preserve"> </w:t>
      </w:r>
      <w:r>
        <w:t xml:space="preserve">within this dynamic ecosystem, with a specific focus on Jeddah as a premier medical hub in</w:t>
      </w:r>
      <w:r>
        <w:t xml:space="preserve"> </w:t>
      </w:r>
      <w:r>
        <w:rPr>
          <w:bCs/>
          <w:b/>
        </w:rPr>
        <w:t xml:space="preserve">Saudi Arabia</w:t>
      </w:r>
      <w:r>
        <w:t xml:space="preserve">. By analyzing current trends in minimally invasive techniques, digital health integration, and regional patient demographics, we propose a strategic framework for surgical excellence. The study highlights the unique challenges and opportunities facing surgeons practicing in</w:t>
      </w:r>
      <w:r>
        <w:t xml:space="preserve"> </w:t>
      </w:r>
      <w:r>
        <w:rPr>
          <w:bCs/>
          <w:b/>
        </w:rPr>
        <w:t xml:space="preserve">Saudi Arabia Jeddah</w:t>
      </w:r>
      <w:r>
        <w:t xml:space="preserve">, emphasizing the need for continuous professional development, international accreditation adherence (JCI), and culturally competent care. Our findings suggest that aligning surgical practices with national health goals not only improves patient outcomes but also elevates the global reputation of Jeddah as a center of medical tourism and research excellence.</w:t>
      </w:r>
    </w:p>
    <w:p>
      <w:pPr>
        <w:pStyle w:val="BodyText"/>
      </w:pPr>
      <w:r>
        <w:rPr>
          <w:bCs/>
          <w:b/>
        </w:rPr>
        <w:t xml:space="preserve">Keywords:</w:t>
      </w:r>
      <w:r>
        <w:t xml:space="preserve"> </w:t>
      </w:r>
      <w:r>
        <w:t xml:space="preserve">Surgeon, Saudi Arabia, Jeddah, Vision 2030, Surgical Innovation, Healthcare Modernization.</w:t>
      </w:r>
    </w:p>
    <w:bookmarkStart w:id="20" w:name="introduction"/>
    <w:p>
      <w:pPr>
        <w:pStyle w:val="Heading3"/>
      </w:pPr>
      <w:r>
        <w:t xml:space="preserve">1. Introduction</w:t>
      </w:r>
    </w:p>
    <w:p>
      <w:pPr>
        <w:pStyle w:val="FirstParagraph"/>
      </w:pPr>
      <w:r>
        <w:t xml:space="preserve">The Kingdom of Saudi Arabia is currently witnessing an unprecedented transformation in its healthcare sector. Central to this transformation is the imperative to elevate local medical standards to global benchmarks. Within this context, the role of the</w:t>
      </w:r>
      <w:r>
        <w:t xml:space="preserve"> </w:t>
      </w:r>
      <w:r>
        <w:rPr>
          <w:bCs/>
          <w:b/>
        </w:rPr>
        <w:t xml:space="preserve">Surgeon</w:t>
      </w:r>
      <w:r>
        <w:t xml:space="preserve"> </w:t>
      </w:r>
      <w:r>
        <w:t xml:space="preserve">extends beyond technical proficiency; it now encompasses leadership, innovation, and strategic alignment with national health objectives. Jeddah, often referred to as the "Bride of the Red Sea," stands at the forefront of this revolution. As a major commercial and medical hub in</w:t>
      </w:r>
      <w:r>
        <w:t xml:space="preserve"> </w:t>
      </w:r>
      <w:r>
        <w:rPr>
          <w:bCs/>
          <w:b/>
        </w:rPr>
        <w:t xml:space="preserve">Saudi Arabia Jeddah</w:t>
      </w:r>
      <w:r>
        <w:t xml:space="preserve"> </w:t>
      </w:r>
      <w:r>
        <w:t xml:space="preserve">serves as a critical node for healthcare delivery in the western region, attracting patients from across the Kingdom and internationally.</w:t>
      </w:r>
    </w:p>
    <w:p>
      <w:pPr>
        <w:pStyle w:val="BodyText"/>
      </w:pPr>
      <w:r>
        <w:t xml:space="preserve">The modern surgeon operating in this region must navigate a complex interplay of traditional values, cutting-edge technology, and rigorous regulatory standards. This paper aims to dissect these elements, offering insights into how surgeons can optimize their practice to meet the demands of a rapidly evolving healthcare landscape in</w:t>
      </w:r>
      <w:r>
        <w:t xml:space="preserve"> </w:t>
      </w:r>
      <w:r>
        <w:rPr>
          <w:bCs/>
          <w:b/>
        </w:rPr>
        <w:t xml:space="preserve">Saudi Arabia Jeddah</w:t>
      </w:r>
      <w:r>
        <w:t xml:space="preserve">.</w:t>
      </w:r>
    </w:p>
    <w:bookmarkEnd w:id="20"/>
    <w:bookmarkStart w:id="21" w:name="X27670e1843634059a34d995b0a0ccd8b87a2d9c"/>
    <w:p>
      <w:pPr>
        <w:pStyle w:val="Heading3"/>
      </w:pPr>
      <w:r>
        <w:t xml:space="preserve">2. The Strategic Context: Vision 2030 and Healthcare Reform</w:t>
      </w:r>
    </w:p>
    <w:p>
      <w:pPr>
        <w:pStyle w:val="FirstParagraph"/>
      </w:pPr>
      <w:r>
        <w:t xml:space="preserve">Vision 2030 has set ambitious goals for the health sector, including increasing the ratio of specialists to physicians, enhancing preventive care, and privatizing certain medical services. For a</w:t>
      </w:r>
      <w:r>
        <w:t xml:space="preserve"> </w:t>
      </w:r>
      <w:r>
        <w:rPr>
          <w:bCs/>
          <w:b/>
        </w:rPr>
        <w:t xml:space="preserve">Surgeon</w:t>
      </w:r>
      <w:r>
        <w:t xml:space="preserve">, these reforms imply a shift from volume-based care to value-based healthcare. In cities like Jeddah, where private and public sectors coexist dynamically, surgeons are required to adapt their operational models. The emphasis on efficiency and quality means that surgical teams must minimize complication rates and reduce hospital stay durations without compromising patient safety.</w:t>
      </w:r>
    </w:p>
    <w:p>
      <w:pPr>
        <w:pStyle w:val="BodyText"/>
      </w:pPr>
      <w:r>
        <w:t xml:space="preserve">Furthermore, the localization of medical expertise is a key pillar of Vision 2030. Surgeons in</w:t>
      </w:r>
      <w:r>
        <w:t xml:space="preserve"> </w:t>
      </w:r>
      <w:r>
        <w:rPr>
          <w:bCs/>
          <w:b/>
        </w:rPr>
        <w:t xml:space="preserve">Saudi Arabia</w:t>
      </w:r>
      <w:r>
        <w:t xml:space="preserve">, particularly in major centers like Jeddah, are encouraged to lead research initiatives and training programs for the next generation of medical professionals. This mentorship role is crucial for sustaining long-term growth in surgical sciences within the region.</w:t>
      </w:r>
    </w:p>
    <w:bookmarkEnd w:id="21"/>
    <w:bookmarkStart w:id="22" w:name="X4f00cc42c0e3879fab3267f41a592afde448dc5"/>
    <w:p>
      <w:pPr>
        <w:pStyle w:val="Heading3"/>
      </w:pPr>
      <w:r>
        <w:t xml:space="preserve">3. Technological Integration and Minimally Invasive Techniques</w:t>
      </w:r>
    </w:p>
    <w:p>
      <w:pPr>
        <w:pStyle w:val="FirstParagraph"/>
      </w:pPr>
      <w:r>
        <w:t xml:space="preserve">The adoption of advanced technological tools is no longer optional but essential for competitive surgical practice in</w:t>
      </w:r>
      <w:r>
        <w:t xml:space="preserve"> </w:t>
      </w:r>
      <w:r>
        <w:rPr>
          <w:bCs/>
          <w:b/>
        </w:rPr>
        <w:t xml:space="preserve">Saudi Arabia Jeddah</w:t>
      </w:r>
      <w:r>
        <w:t xml:space="preserve">. Robotic-assisted surgery, computerized tomography (CT) guided interventions, and 3D printing for pre-operative planning are becoming standard expectations. Surgeons who fail to integrate these technologies risk falling behind in both patient satisfaction and clinical outcomes.</w:t>
      </w:r>
    </w:p>
    <w:p>
      <w:pPr>
        <w:pStyle w:val="BodyText"/>
      </w:pPr>
      <w:r>
        <w:t xml:space="preserve">In Jeddah’s leading hospitals, there is a growing demand for minimally invasive procedures that offer faster recovery times. This trend requires continuous upskilling for every practicing</w:t>
      </w:r>
      <w:r>
        <w:t xml:space="preserve"> </w:t>
      </w:r>
      <w:r>
        <w:rPr>
          <w:bCs/>
          <w:b/>
        </w:rPr>
        <w:t xml:space="preserve">Surgeon</w:t>
      </w:r>
      <w:r>
        <w:t xml:space="preserve">. Workshops, international certifications, and partnerships with global tech firms are increasingly common in the region. The synergy between technological innovation and surgical skill is defining the new era of medical care in</w:t>
      </w:r>
      <w:r>
        <w:t xml:space="preserve"> </w:t>
      </w:r>
      <w:r>
        <w:rPr>
          <w:bCs/>
          <w:b/>
        </w:rPr>
        <w:t xml:space="preserve">Saudi Arabia Jeddah</w:t>
      </w:r>
      <w:r>
        <w:t xml:space="preserve">.</w:t>
      </w:r>
    </w:p>
    <w:bookmarkEnd w:id="22"/>
    <w:bookmarkStart w:id="23" w:name="challenges-specific-to-the-jeddah-region"/>
    <w:p>
      <w:pPr>
        <w:pStyle w:val="Heading3"/>
      </w:pPr>
      <w:r>
        <w:t xml:space="preserve">4. Challenges Specific to the Jeddah Region</w:t>
      </w:r>
    </w:p>
    <w:p>
      <w:pPr>
        <w:pStyle w:val="FirstParagraph"/>
      </w:pPr>
      <w:r>
        <w:t xml:space="preserve">While Jeddah offers state-of-the-art facilities, surgeons face unique challenges. The high volume of traffic and urban density can impact emergency response times, necessitating robust triage systems. Additionally, the demographic profile of patients in</w:t>
      </w:r>
      <w:r>
        <w:t xml:space="preserve"> </w:t>
      </w:r>
      <w:r>
        <w:rPr>
          <w:bCs/>
          <w:b/>
        </w:rPr>
        <w:t xml:space="preserve">Saudi Arabia</w:t>
      </w:r>
      <w:r>
        <w:t xml:space="preserve"> </w:t>
      </w:r>
      <w:r>
        <w:t xml:space="preserve">shows a rising prevalence of lifestyle-related conditions such as diabetes and cardiovascular diseases, which complicate surgical interventions. A</w:t>
      </w:r>
      <w:r>
        <w:t xml:space="preserve"> </w:t>
      </w:r>
      <w:r>
        <w:rPr>
          <w:bCs/>
          <w:b/>
        </w:rPr>
        <w:t xml:space="preserve">Surgeon</w:t>
      </w:r>
      <w:r>
        <w:t xml:space="preserve"> </w:t>
      </w:r>
      <w:r>
        <w:t xml:space="preserve">operating in this environment must be adept at managing comorbidities and coordinating multidisciplinary care.</w:t>
      </w:r>
    </w:p>
    <w:p>
      <w:pPr>
        <w:pStyle w:val="BodyText"/>
      </w:pPr>
      <w:r>
        <w:t xml:space="preserve">Cultural sensitivity is another critical factor. In</w:t>
      </w:r>
      <w:r>
        <w:t xml:space="preserve"> </w:t>
      </w:r>
      <w:r>
        <w:rPr>
          <w:bCs/>
          <w:b/>
        </w:rPr>
        <w:t xml:space="preserve">Saudi Arabia Jeddah</w:t>
      </w:r>
      <w:r>
        <w:t xml:space="preserve">, the surgeon-patient relationship is deeply influenced by local customs and religious beliefs. Effective communication, respect for gender dynamics in patient care, and understanding of fasting periods during Ramadan are essential for building trust and ensuring compliance with post-operative care instructions.</w:t>
      </w:r>
    </w:p>
    <w:bookmarkEnd w:id="23"/>
    <w:bookmarkStart w:id="24" w:name="Xbfbf1c06eaaf0c56e4fcfbe5a9e0ac0e5c31a14"/>
    <w:p>
      <w:pPr>
        <w:pStyle w:val="Heading3"/>
      </w:pPr>
      <w:r>
        <w:t xml:space="preserve">5. International Accreditation and Quality Assurance</w:t>
      </w:r>
    </w:p>
    <w:p>
      <w:pPr>
        <w:pStyle w:val="FirstParagraph"/>
      </w:pPr>
      <w:r>
        <w:t xml:space="preserve">To compete on a global stage, hospitals in Jeddah are increasingly pursuing Joint Commission International (JCI) accreditation. For the individual</w:t>
      </w:r>
      <w:r>
        <w:t xml:space="preserve"> </w:t>
      </w:r>
      <w:r>
        <w:rPr>
          <w:bCs/>
          <w:b/>
        </w:rPr>
        <w:t xml:space="preserve">Surgeon</w:t>
      </w:r>
      <w:r>
        <w:t xml:space="preserve">, this means adhering to strict protocols regarding patient safety, infection control, and documentation. The push for excellence in</w:t>
      </w:r>
      <w:r>
        <w:t xml:space="preserve"> </w:t>
      </w:r>
      <w:r>
        <w:rPr>
          <w:bCs/>
          <w:b/>
        </w:rPr>
        <w:t xml:space="preserve">Saudi Arabia</w:t>
      </w:r>
      <w:r>
        <w:t xml:space="preserve"> </w:t>
      </w:r>
      <w:r>
        <w:t xml:space="preserve">requires rigorous quality assurance mechanisms. Surgeons must actively participate in peer reviews, morbidity and mortality meetings, and outcome audits to maintain the highest standards.</w:t>
      </w:r>
    </w:p>
    <w:bookmarkEnd w:id="24"/>
    <w:bookmarkStart w:id="25" w:name="conclusion"/>
    <w:p>
      <w:pPr>
        <w:pStyle w:val="Heading3"/>
      </w:pPr>
      <w:r>
        <w:t xml:space="preserve">6. Conclusion</w:t>
      </w:r>
    </w:p>
    <w:p>
      <w:pPr>
        <w:pStyle w:val="FirstParagraph"/>
      </w:pPr>
      <w:r>
        <w:t xml:space="preserve">The role of the surgeon is evolving rapidly within the healthcare framework of</w:t>
      </w:r>
      <w:r>
        <w:t xml:space="preserve"> </w:t>
      </w:r>
      <w:r>
        <w:rPr>
          <w:bCs/>
          <w:b/>
        </w:rPr>
        <w:t xml:space="preserve">Saudi Arabia Jeddah</w:t>
      </w:r>
      <w:r>
        <w:t xml:space="preserve">. It is a role that demands technical mastery, technological adaptability, cultural intelligence, and strategic leadership. As the Kingdom moves towards Vision 2030 goals, surgeons in Jeddah are positioned to lead this transformation. By embracing innovation and maintaining a patient-centric approach, surgeons can significantly contribute to the health and well-being of the community while establishing Jeddah as a global benchmark for surgical excellence.</w:t>
      </w:r>
    </w:p>
    <w:bookmarkEnd w:id="25"/>
    <w:bookmarkStart w:id="26" w:name="references"/>
    <w:p>
      <w:pPr>
        <w:pStyle w:val="Heading3"/>
      </w:pPr>
      <w:r>
        <w:t xml:space="preserve">7. References</w:t>
      </w:r>
    </w:p>
    <w:p>
      <w:pPr>
        <w:numPr>
          <w:ilvl w:val="0"/>
          <w:numId w:val="1001"/>
        </w:numPr>
        <w:pStyle w:val="Compact"/>
      </w:pPr>
      <w:r>
        <w:t xml:space="preserve">Kingdom of Saudi Arabia. (2016). Vision 2030: A Thriving Economy.</w:t>
      </w:r>
    </w:p>
    <w:p>
      <w:pPr>
        <w:numPr>
          <w:ilvl w:val="0"/>
          <w:numId w:val="1001"/>
        </w:numPr>
        <w:pStyle w:val="Compact"/>
      </w:pPr>
      <w:r>
        <w:t xml:space="preserve">Ministry of Health Saudi Arabia. (2023). National Transformation Program for the Health Sector.</w:t>
      </w:r>
    </w:p>
    <w:p>
      <w:pPr>
        <w:numPr>
          <w:ilvl w:val="0"/>
          <w:numId w:val="1001"/>
        </w:numPr>
        <w:pStyle w:val="Compact"/>
      </w:pPr>
      <w:r>
        <w:t xml:space="preserve">Jeddah Chamber of Commerce. (2024). Annual Report on Medical Tourism in Western Province.</w:t>
      </w:r>
    </w:p>
    <w:p>
      <w:pPr>
        <w:numPr>
          <w:ilvl w:val="0"/>
          <w:numId w:val="1001"/>
        </w:numPr>
        <w:pStyle w:val="Compact"/>
      </w:pPr>
      <w:r>
        <w:t xml:space="preserve">Saudi Society for Surgical Sciences. (2023). Guidelines for Minimally Invasive Surgery Practices in KSA.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Paradigms in Surgical Excellence: A Strategic Framework for Surgeons in Saudi Arabia, Jeddah</dc:title>
  <dc:creator/>
  <dc:language>en</dc:language>
  <cp:keywords/>
  <dcterms:created xsi:type="dcterms:W3CDTF">2026-07-30T02:21:51Z</dcterms:created>
  <dcterms:modified xsi:type="dcterms:W3CDTF">2026-07-30T02:21:51Z</dcterms:modified>
</cp:coreProperties>
</file>

<file path=docProps/custom.xml><?xml version="1.0" encoding="utf-8"?>
<Properties xmlns="http://schemas.openxmlformats.org/officeDocument/2006/custom-properties" xmlns:vt="http://schemas.openxmlformats.org/officeDocument/2006/docPropsVTypes"/>
</file>