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Ankara: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Turkey's</w:t>
      </w:r>
      <w:r>
        <w:t xml:space="preserve"> </w:t>
      </w:r>
      <w:r>
        <w:t xml:space="preserve">Healthcare</w:t>
      </w:r>
      <w:r>
        <w:t xml:space="preserve"> </w:t>
      </w:r>
      <w:r>
        <w:t xml:space="preserve">Future</w:t>
      </w:r>
    </w:p>
    <w:bookmarkStart w:id="27" w:name="X2638a75a7def1f841ff091f224637eef2797635"/>
    <w:p>
      <w:pPr>
        <w:pStyle w:val="Heading1"/>
      </w:pPr>
      <w:r>
        <w:t xml:space="preserve">The Evolving Role of the Modern Surgeon in Ankara: A Strategic Analysis for Turkey's Healthcare Future</w:t>
      </w:r>
    </w:p>
    <w:p>
      <w:pPr>
        <w:pStyle w:val="FirstParagraph"/>
      </w:pPr>
      <w:r>
        <w:rPr>
          <w:bCs/>
          <w:b/>
        </w:rPr>
        <w:t xml:space="preserve">A. Yılmaz, M.D., Ph.D.</w:t>
      </w:r>
      <w:r>
        <w:br/>
      </w:r>
      <w:r>
        <w:t xml:space="preserve">Department of General Surgery, Hacettepe University</w:t>
      </w:r>
      <w:r>
        <w:br/>
      </w:r>
      <w:r>
        <w:t xml:space="preserve">Ankara, Turkey</w:t>
      </w:r>
    </w:p>
    <w:bookmarkStart w:id="20" w:name="abstract"/>
    <w:p>
      <w:pPr>
        <w:pStyle w:val="Heading2"/>
      </w:pPr>
      <w:r>
        <w:t xml:space="preserve">Abstract</w:t>
      </w:r>
    </w:p>
    <w:p>
      <w:pPr>
        <w:pStyle w:val="FirstParagraph"/>
      </w:pPr>
      <w:r>
        <w:t xml:space="preserve">This paper examines the critical transformation of the surgeon's role within the rapidly developing healthcare ecosystem of Turkey, with a specific focus on Ankara. As Turkey positions itself as a global hub for medical tourism and advanced clinical research, the capital city serves as a microcosm for national healthcare trends. This study analyzes how surgical disciplines in Ankara are adapting to technological advancements, international standards, and demographic shifts. We argue that the modern surgeon in Ankara must transition from being solely an operator of tools to becoming a leader of interdisciplinary teams, an innovator in minimally invasive techniques, and a guardian of patient safety protocols. By reviewing current data on surgical outcomes, digital health integration in Turkish universities, and policy implications for medical tourism, this paper provides a roadmap for sustaining excellence in surgery within Turkey’s capital.</w:t>
      </w:r>
    </w:p>
    <w:p>
      <w:pPr>
        <w:pStyle w:val="BodyText"/>
      </w:pPr>
      <w:r>
        <w:rPr>
          <w:bCs/>
          <w:b/>
        </w:rPr>
        <w:t xml:space="preserve">Keywords:</w:t>
      </w:r>
      <w:r>
        <w:t xml:space="preserve"> </w:t>
      </w:r>
      <w:r>
        <w:t xml:space="preserve">Surgeon, Ankara Healthcare System, Medical Tourism Turkey, Surgical Innovation</w:t>
      </w:r>
    </w:p>
    <w:bookmarkEnd w:id="20"/>
    <w:bookmarkStart w:id="21" w:name="i.-introduction"/>
    <w:p>
      <w:pPr>
        <w:pStyle w:val="Heading2"/>
      </w:pPr>
      <w:r>
        <w:t xml:space="preserve">I. Introduction</w:t>
      </w:r>
    </w:p>
    <w:p>
      <w:pPr>
        <w:pStyle w:val="FirstParagraph"/>
      </w:pPr>
      <w:r>
        <w:t xml:space="preserve">The landscape of modern medicine is undergoing a seismic shift, characterized by rapid technological integration and changing patient expectations. Nowhere is this transformation more palpable than in the Republic of Turkey, which has seen an exponential rise in its healthcare sector over the last two decades. Within this national context, Ankara stands as a pivotal center for medical excellence. As the capital city and home to prestigious institutions such as Hacettepe University Hospital and Ankara University School of Medicine, the</w:t>
      </w:r>
      <w:r>
        <w:t xml:space="preserve"> </w:t>
      </w:r>
      <w:r>
        <w:rPr>
          <w:bCs/>
          <w:b/>
        </w:rPr>
        <w:t xml:space="preserve">Turkey Ankara</w:t>
      </w:r>
      <w:r>
        <w:t xml:space="preserve"> </w:t>
      </w:r>
      <w:r>
        <w:t xml:space="preserve">region acts as a benchmark for quality assurance in surgical practices.</w:t>
      </w:r>
    </w:p>
    <w:p>
      <w:pPr>
        <w:pStyle w:val="BodyText"/>
      </w:pPr>
      <w:r>
        <w:t xml:space="preserve">The traditional definition of a surgeon—as primarily an interventionalist relying on manual dexterity and anatomical knowledge—is no longer sufficient. Today, the</w:t>
      </w:r>
      <w:r>
        <w:t xml:space="preserve"> </w:t>
      </w:r>
      <w:r>
        <w:rPr>
          <w:bCs/>
          <w:b/>
        </w:rPr>
        <w:t xml:space="preserve">Surgeon</w:t>
      </w:r>
      <w:r>
        <w:t xml:space="preserve"> </w:t>
      </w:r>
      <w:r>
        <w:t xml:space="preserve">must also be a data analyst, a team leader, and an advocate for systemic efficiency. This paper aims to dissect the multifaceted role of the surgeon in Ankara today. We will explore how local practices align with international standards (JCI accreditation), how digital health tools are reshaping pre-operative planning and post-operative care in the capital, and what challenges remain for surgeons operating within Turkey’s complex healthcare environment.</w:t>
      </w:r>
    </w:p>
    <w:bookmarkEnd w:id="21"/>
    <w:bookmarkStart w:id="22" w:name="X5eed29f41e97a8c07e3262256f20c088a8f1660"/>
    <w:p>
      <w:pPr>
        <w:pStyle w:val="Heading2"/>
      </w:pPr>
      <w:r>
        <w:t xml:space="preserve">II. The Surgeon as a Technological Innovator</w:t>
      </w:r>
    </w:p>
    <w:p>
      <w:pPr>
        <w:pStyle w:val="FirstParagraph"/>
      </w:pPr>
      <w:r>
        <w:t xml:space="preserve">In Ankara, leading hospitals have aggressively adopted robotic surgery and advanced endoscopic techniques. The integration of robotics is not merely a marketing tool but a clinical necessity for precision in complex procedures such as colorectal cancer resections or urological surgeries. The modern surgeon in this region must possess the technical proficiency to operate these sophisticated machines while understanding their limitations.</w:t>
      </w:r>
    </w:p>
    <w:p>
      <w:pPr>
        <w:pStyle w:val="BodyText"/>
      </w:pPr>
      <w:r>
        <w:t xml:space="preserve">Furthermore, artificial intelligence (AI) is beginning to infiltrate the operating room. In centers across</w:t>
      </w:r>
      <w:r>
        <w:t xml:space="preserve"> </w:t>
      </w:r>
      <w:r>
        <w:rPr>
          <w:bCs/>
          <w:b/>
        </w:rPr>
        <w:t xml:space="preserve">Turkey Ankara</w:t>
      </w:r>
      <w:r>
        <w:t xml:space="preserve">, AI algorithms are being utilized for pre-operative imaging analysis, helping surgeons identify risks and plan incision paths with unprecedented accuracy. The surgeon’s role here is augmented; they are not replaced by AI but empowered by it. This requires a new generation of medical education in Turkey that emphasizes digital literacy alongside surgical skill.</w:t>
      </w:r>
    </w:p>
    <w:bookmarkEnd w:id="22"/>
    <w:bookmarkStart w:id="23" w:name="Xf5932993ffd85756c85fe7cf003273dc6de9ea8"/>
    <w:p>
      <w:pPr>
        <w:pStyle w:val="Heading2"/>
      </w:pPr>
      <w:r>
        <w:t xml:space="preserve">III. Surgical Excellence and Medical Tourism</w:t>
      </w:r>
    </w:p>
    <w:p>
      <w:pPr>
        <w:pStyle w:val="FirstParagraph"/>
      </w:pPr>
      <w:r>
        <w:t xml:space="preserve">Turkey has established itself as a global destination for health tourism, with Ankara playing an increasingly significant role alongside Istanbul and Izmir. Patients from the Middle East, Europe, and Africa travel to the capital seeking high-quality care at competitive costs. This influx places a unique demand on the local surgeon.</w:t>
      </w:r>
    </w:p>
    <w:p>
      <w:pPr>
        <w:numPr>
          <w:ilvl w:val="0"/>
          <w:numId w:val="1001"/>
        </w:numPr>
        <w:pStyle w:val="Compact"/>
      </w:pPr>
      <w:r>
        <w:rPr>
          <w:bCs/>
          <w:b/>
        </w:rPr>
        <w:t xml:space="preserve">Cultural Competence:</w:t>
      </w:r>
      <w:r>
        <w:t xml:space="preserve"> </w:t>
      </w:r>
      <w:r>
        <w:t xml:space="preserve">The surgeon must communicate effectively with patients who may not speak Turkish fluently.</w:t>
      </w:r>
    </w:p>
    <w:p>
      <w:pPr>
        <w:numPr>
          <w:ilvl w:val="0"/>
          <w:numId w:val="1001"/>
        </w:numPr>
        <w:pStyle w:val="Compact"/>
      </w:pPr>
      <w:r>
        <w:rPr>
          <w:bCs/>
          <w:b/>
        </w:rPr>
        <w:t xml:space="preserve">Clinical Transparency:</w:t>
      </w:r>
      <w:r>
        <w:t xml:space="preserve"> </w:t>
      </w:r>
      <w:r>
        <w:t xml:space="preserve">There is a growing requirement for transparency in outcomes, success rates, and costs.</w:t>
      </w:r>
    </w:p>
    <w:p>
      <w:pPr>
        <w:numPr>
          <w:ilvl w:val="0"/>
          <w:numId w:val="1001"/>
        </w:numPr>
        <w:pStyle w:val="Compact"/>
      </w:pPr>
      <w:r>
        <w:rPr>
          <w:bCs/>
          <w:b/>
        </w:rPr>
        <w:t xml:space="preserve">Holistic Care:</w:t>
      </w:r>
      <w:r>
        <w:t xml:space="preserve"> </w:t>
      </w:r>
      <w:r>
        <w:t xml:space="preserve">The surgical experience in Ankara is increasingly viewed as part of a broader medical tourism package. The surgeon must collaborate with concierge services to ensure the patient’s entire journey is seamless.</w:t>
      </w:r>
    </w:p>
    <w:p>
      <w:pPr>
        <w:pStyle w:val="FirstParagraph"/>
      </w:pPr>
      <w:r>
        <w:t xml:space="preserve">This dynamic necessitates that the surgeon in Turkey maintains world-class clinical outcomes while managing international expectations. Failure to maintain high standards would not only impact individual practices but could tarnish the reputation of Ankara as a medical hub.</w:t>
      </w:r>
    </w:p>
    <w:bookmarkEnd w:id="23"/>
    <w:bookmarkStart w:id="24" w:name="iv.-educational-and-ethical-challenges"/>
    <w:p>
      <w:pPr>
        <w:pStyle w:val="Heading2"/>
      </w:pPr>
      <w:r>
        <w:t xml:space="preserve">IV. Educational and Ethical Challenges</w:t>
      </w:r>
    </w:p>
    <w:p>
      <w:pPr>
        <w:pStyle w:val="FirstParagraph"/>
      </w:pPr>
      <w:r>
        <w:t xml:space="preserve">The training of the next generation of surgeons in Ankara faces distinct challenges. The residency programs are rigorous, often requiring long hours that can lead to burnout. However, there is a conscious effort within Turkish medical universities to shift focus from mere quantity of surgeries performed to quality and safety.</w:t>
      </w:r>
    </w:p>
    <w:p>
      <w:pPr>
        <w:pStyle w:val="BodyText"/>
      </w:pPr>
      <w:r>
        <w:t xml:space="preserve">Ethical considerations are paramount. In the competitive environment of medical tourism, there is a risk of over-treatment or performing unnecessary procedures for financial gain. The professional code of conduct for the surgeon in this context must be reinforced with strict ethical guidelines that prioritize patient welfare above commercial interests. Furthermore, continuous professional development (CPD) is essential. Surgeons must stay abreast of global literature to ensure that practices in Ankara remain comparable to those in leading Western institutions.</w:t>
      </w:r>
    </w:p>
    <w:bookmarkEnd w:id="24"/>
    <w:bookmarkStart w:id="25" w:name="v.-conclusion"/>
    <w:p>
      <w:pPr>
        <w:pStyle w:val="Heading2"/>
      </w:pPr>
      <w:r>
        <w:t xml:space="preserve">V. Conclusion</w:t>
      </w:r>
    </w:p>
    <w:p>
      <w:pPr>
        <w:pStyle w:val="FirstParagraph"/>
      </w:pPr>
      <w:r>
        <w:t xml:space="preserve">In conclusion, the role of the surgeon in Ankara is evolving at a pace that mirrors the broader healthcare advancements occurring across Turkey. It is no longer enough to possess technical skill; one must also embrace technology, navigate international expectations, and adhere to strict ethical standards. The capital city of</w:t>
      </w:r>
      <w:r>
        <w:t xml:space="preserve"> </w:t>
      </w:r>
      <w:r>
        <w:rPr>
          <w:bCs/>
          <w:b/>
        </w:rPr>
        <w:t xml:space="preserve">Turkey Ankara</w:t>
      </w:r>
      <w:r>
        <w:t xml:space="preserve"> </w:t>
      </w:r>
      <w:r>
        <w:t xml:space="preserve">offers a unique platform where these challenges and opportunities intersect.</w:t>
      </w:r>
    </w:p>
    <w:p>
      <w:pPr>
        <w:pStyle w:val="BodyText"/>
      </w:pPr>
      <w:r>
        <w:t xml:space="preserve">To secure the future of surgical excellence in this region, stakeholders—including university administrations, hospital boards, and government health ministries—must invest in digital infrastructure, support international accreditation processes, and prioritize the well-being of medical staff. By doing so, Ankara will continue to serve as a beacon of surgical innovation and care within Turkey. The modern surgeon is the linchpin of this ecosystem; supporting their development ensures that Turkey remains a competitive player on the global stage.</w:t>
      </w:r>
    </w:p>
    <w:bookmarkEnd w:id="25"/>
    <w:bookmarkStart w:id="26" w:name="vi.-references"/>
    <w:p>
      <w:pPr>
        <w:pStyle w:val="Heading2"/>
      </w:pPr>
      <w:r>
        <w:t xml:space="preserve">VI. References</w:t>
      </w:r>
    </w:p>
    <w:p>
      <w:pPr>
        <w:pStyle w:val="FirstParagraph"/>
      </w:pPr>
      <w:r>
        <w:rPr>
          <w:iCs/>
          <w:i/>
        </w:rPr>
        <w:t xml:space="preserve">(Note: These are representative citations for academic format purposes)</w:t>
      </w:r>
    </w:p>
    <w:p>
      <w:pPr>
        <w:numPr>
          <w:ilvl w:val="0"/>
          <w:numId w:val="1002"/>
        </w:numPr>
        <w:pStyle w:val="Compact"/>
      </w:pPr>
      <w:r>
        <w:t xml:space="preserve">Gürsoy, A., &amp; Yilmaz, K. (2023). "Robotic Surgery Adoption Rates in Turkish Academic Medical Centers." *Journal of Turkish Health Sciences*, 45(2), 112-130.</w:t>
      </w:r>
    </w:p>
    <w:p>
      <w:pPr>
        <w:numPr>
          <w:ilvl w:val="0"/>
          <w:numId w:val="1002"/>
        </w:numPr>
        <w:pStyle w:val="Compact"/>
      </w:pPr>
      <w:r>
        <w:t xml:space="preserve">Kaya, M. (2024). "Medical Tourism and its Impact on Local Healthcare Infrastructure: A Case Study of Ankara Hospitals." *Ankara University Journal of Medical Sciences*, 18(4), 55-70.</w:t>
      </w:r>
    </w:p>
    <w:p>
      <w:pPr>
        <w:numPr>
          <w:ilvl w:val="0"/>
          <w:numId w:val="1002"/>
        </w:numPr>
        <w:pStyle w:val="Compact"/>
      </w:pPr>
      <w:r>
        <w:t xml:space="preserve">Turkish Surgical Association. (2023). *National Guidelines for Minimally Invasive Surgery in Turkey*. Ankara: TTA Press.</w:t>
      </w:r>
    </w:p>
    <w:p>
      <w:pPr>
        <w:numPr>
          <w:ilvl w:val="0"/>
          <w:numId w:val="1002"/>
        </w:numPr>
        <w:pStyle w:val="Compact"/>
      </w:pPr>
      <w:r>
        <w:t xml:space="preserve">Dogan, S. et al. (2022). "Patient Satisfaction and Outcomes in International Medical Travelers to Turkey." *International Journal of Health Policy and Management*, 11(5), 89-97.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Ankara: A Strategic Analysis for Turkey's Healthcare Future</dc:title>
  <dc:creator/>
  <dc:language>en</dc:language>
  <cp:keywords/>
  <dcterms:created xsi:type="dcterms:W3CDTF">2026-07-29T09:51:42Z</dcterms:created>
  <dcterms:modified xsi:type="dcterms:W3CDTF">2026-07-29T09:51:42Z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