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Minimally</w:t>
      </w:r>
      <w:r>
        <w:t xml:space="preserve"> </w:t>
      </w:r>
      <w:r>
        <w:t xml:space="preserve">Invasive</w:t>
      </w:r>
      <w:r>
        <w:t xml:space="preserve"> </w:t>
      </w:r>
      <w:r>
        <w:t xml:space="preserve">Surgical</w:t>
      </w:r>
      <w:r>
        <w:t xml:space="preserve"> </w:t>
      </w:r>
      <w:r>
        <w:t xml:space="preserve">Techniques:</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Manchester</w:t>
      </w:r>
    </w:p>
    <w:bookmarkStart w:id="29" w:name="Xfd28db0c3fe0a750504dcfb1acfce915cde2079"/>
    <w:p>
      <w:pPr>
        <w:pStyle w:val="Heading1"/>
      </w:pPr>
      <w:r>
        <w:t xml:space="preserve">Advancements in Minimally Invasive Surgical Techniques and Perioperative Care Models</w:t>
      </w:r>
    </w:p>
    <w:bookmarkStart w:id="28" w:name="X074de8a6139084ba728ef8c250d419cd9476518"/>
    <w:p>
      <w:pPr>
        <w:pStyle w:val="Heading2"/>
      </w:pPr>
      <w:r>
        <w:t xml:space="preserve">A Perspective from United Kingdom Manchester on the Evolving Role of the Modern Surgeon</w:t>
      </w:r>
    </w:p>
    <w:p>
      <w:pPr>
        <w:pStyle w:val="FirstParagraph"/>
      </w:pPr>
      <w:r>
        <w:t xml:space="preserve">Prepared for the Annual Medical Symposium</w:t>
      </w:r>
      <w:r>
        <w:br/>
      </w:r>
      <w:r>
        <w:t xml:space="preserve">Location: United Kingdom Manchester</w:t>
      </w:r>
      <w:r>
        <w:br/>
      </w:r>
      <w:r>
        <w:t xml:space="preserve">Date: October 2023</w:t>
      </w:r>
    </w:p>
    <w:p>
      <w:pPr>
        <w:pStyle w:val="BodyText"/>
      </w:pPr>
      <w:r>
        <w:rPr>
          <w:bCs/>
          <w:b/>
        </w:rPr>
        <w:t xml:space="preserve">Abstract:</w:t>
      </w:r>
      <w:r>
        <w:br/>
      </w:r>
      <w:r>
        <w:t xml:space="preserve">This conference paper explores the transformative shift in surgical practice within the United Kingdom, with a specific focus on the dynamic healthcare landscape of Manchester. As surgical technology evolves, the role of the</w:t>
      </w:r>
      <w:r>
        <w:t xml:space="preserve"> </w:t>
      </w:r>
      <w:r>
        <w:rPr>
          <w:bCs/>
          <w:b/>
        </w:rPr>
        <w:t xml:space="preserve">Surgeon</w:t>
      </w:r>
      <w:r>
        <w:t xml:space="preserve"> </w:t>
      </w:r>
      <w:r>
        <w:t xml:space="preserve">is transitioning from purely technical proficiency to a holistic model integrating advanced robotic assistance, enhanced recovery after surgery (ERAS) protocols, and multidisciplinary collaboration. This document analyzes current trends in minimally invasive procedures, discusses challenges specific to the National Health Service (NHS) context in Manchester, and outlines future directions for surgical education and patient outcomes.</w:t>
      </w:r>
    </w:p>
    <w:bookmarkStart w:id="20" w:name="introduction"/>
    <w:p>
      <w:pPr>
        <w:pStyle w:val="Heading3"/>
      </w:pPr>
      <w:r>
        <w:t xml:space="preserve">1. Introduction</w:t>
      </w:r>
    </w:p>
    <w:p>
      <w:pPr>
        <w:pStyle w:val="FirstParagraph"/>
      </w:pPr>
      <w:r>
        <w:t xml:space="preserve">The landscape of modern surgery is undergoing a paradigm shift driven by technological innovation, demographic changes, and economic constraints within the National Health Service (NHS). In the bustling medical hub of United Kingdom Manchester, surgical departments are at the forefront of adopting these changes. The city serves as a critical case study for understanding how regional healthcare systems can adapt to improve patient outcomes while maintaining fiscal responsibility. Central to this transformation is the redefinition of what it means to be a</w:t>
      </w:r>
      <w:r>
        <w:t xml:space="preserve"> </w:t>
      </w:r>
      <w:r>
        <w:rPr>
          <w:bCs/>
          <w:b/>
        </w:rPr>
        <w:t xml:space="preserve">Surgeon</w:t>
      </w:r>
      <w:r>
        <w:t xml:space="preserve"> </w:t>
      </w:r>
      <w:r>
        <w:t xml:space="preserve">in the 21st century.</w:t>
      </w:r>
    </w:p>
    <w:p>
      <w:pPr>
        <w:pStyle w:val="BodyText"/>
      </w:pPr>
      <w:r>
        <w:t xml:space="preserve">Gone are the days when surgical expertise was defined solely by manual dexterity and open operative techniques. Today, the modern</w:t>
      </w:r>
      <w:r>
        <w:t xml:space="preserve"> </w:t>
      </w:r>
      <w:r>
        <w:rPr>
          <w:bCs/>
          <w:b/>
        </w:rPr>
        <w:t xml:space="preserve">Surgeon</w:t>
      </w:r>
      <w:r>
        <w:t xml:space="preserve"> </w:t>
      </w:r>
      <w:r>
        <w:t xml:space="preserve">must possess a composite skill set that includes digital literacy, data interpretation, and empathetic communication. This paper argues that the integration of advanced minimally invasive techniques in United Kingdom Manchester has not only improved clinical outcomes but has also necessitated a broader educational framework for surgical trainees.</w:t>
      </w:r>
    </w:p>
    <w:bookmarkEnd w:id="20"/>
    <w:bookmarkStart w:id="21" w:name="Xeab04f4978851d763a8bf1a3b8d8a9cc798d7ca"/>
    <w:p>
      <w:pPr>
        <w:pStyle w:val="Heading3"/>
      </w:pPr>
      <w:r>
        <w:t xml:space="preserve">2. The Technological Evolution in Manchester</w:t>
      </w:r>
    </w:p>
    <w:p>
      <w:pPr>
        <w:pStyle w:val="FirstParagraph"/>
      </w:pPr>
      <w:r>
        <w:t xml:space="preserve">Manchester, home to several leading teaching hospitals and research institutions, has rapidly adopted robotic-assisted surgery and advanced laparoscopic technologies. These tools allow for greater precision, reduced blood loss, and shorter hospital stays. However, the adoption of such technology brings significant challenges regarding training costs and maintenance. For a</w:t>
      </w:r>
      <w:r>
        <w:t xml:space="preserve"> </w:t>
      </w:r>
      <w:r>
        <w:rPr>
          <w:bCs/>
          <w:b/>
        </w:rPr>
        <w:t xml:space="preserve">Surgeon</w:t>
      </w:r>
      <w:r>
        <w:t xml:space="preserve"> </w:t>
      </w:r>
      <w:r>
        <w:t xml:space="preserve">practicing in this environment, mastery of these systems is no longer optional but essential for competitive practice.</w:t>
      </w:r>
    </w:p>
    <w:p>
      <w:pPr>
        <w:pStyle w:val="BodyText"/>
      </w:pPr>
      <w:r>
        <w:t xml:space="preserve">The shift towards minimally invasive surgery (MIS) has been particularly pronounced in urology and general surgery departments across Manchester. Studies conducted in local institutions indicate that patients undergoing MIS procedures report higher satisfaction rates and faster return to work compared to those receiving traditional open surgery. This aligns with the NHS’s broader goals of efficiency and patient-centered care. Nevertheless, the learning curve associated with these technologies remains steep, requiring dedicated simulation labs and proctored cases.</w:t>
      </w:r>
    </w:p>
    <w:bookmarkEnd w:id="21"/>
    <w:bookmarkStart w:id="22" w:name="the-changing-role-of-the-surgeon"/>
    <w:p>
      <w:pPr>
        <w:pStyle w:val="Heading3"/>
      </w:pPr>
      <w:r>
        <w:t xml:space="preserve">3. The Changing Role of the Surgeon</w:t>
      </w:r>
    </w:p>
    <w:p>
      <w:pPr>
        <w:pStyle w:val="FirstParagraph"/>
      </w:pPr>
      <w:r>
        <w:t xml:space="preserve">The traditional image of the</w:t>
      </w:r>
      <w:r>
        <w:t xml:space="preserve"> </w:t>
      </w:r>
      <w:r>
        <w:rPr>
          <w:bCs/>
          <w:b/>
        </w:rPr>
        <w:t xml:space="preserve">Surgeon</w:t>
      </w:r>
      <w:r>
        <w:t xml:space="preserve"> </w:t>
      </w:r>
      <w:r>
        <w:t xml:space="preserve">as an isolated technician is obsolete. In contemporary practice, particularly within the complex healthcare ecosystem of United Kingdom Manchester, collaboration is key. The modern surgeon works in tight integration with anesthetists, radiologists, physiotherapists, and specialist nurses. This multidisciplinary team (MDT) approach ensures that patient care is seamless from diagnosis through to rehabilitation.</w:t>
      </w:r>
    </w:p>
    <w:p>
      <w:pPr>
        <w:pStyle w:val="BodyText"/>
      </w:pPr>
      <w:r>
        <w:t xml:space="preserve">Furthermore, the role of the</w:t>
      </w:r>
      <w:r>
        <w:t xml:space="preserve"> </w:t>
      </w:r>
      <w:r>
        <w:rPr>
          <w:bCs/>
          <w:b/>
        </w:rPr>
        <w:t xml:space="preserve">Surgeon</w:t>
      </w:r>
      <w:r>
        <w:t xml:space="preserve"> </w:t>
      </w:r>
      <w:r>
        <w:t xml:space="preserve">now extends into the realm of data science. With electronic health records becoming ubiquitous, surgeons are increasingly expected to contribute to clinical audits and quality improvement initiatives. In Manchester, this has led to the development of new training modules that incorporate statistical analysis and evidence-based practice into surgical residencies. This shift ensures that decisions are not only technically sound but also supported by robust data regarding efficacy and cost-effectiveness.</w:t>
      </w:r>
    </w:p>
    <w:bookmarkEnd w:id="22"/>
    <w:bookmarkStart w:id="23" w:name="X6cc8ea91e6824c2787d47c889614d9f149223b1"/>
    <w:p>
      <w:pPr>
        <w:pStyle w:val="Heading3"/>
      </w:pPr>
      <w:r>
        <w:t xml:space="preserve">4. Enhanced Recovery After Surgery (ERAS) Protocols</w:t>
      </w:r>
    </w:p>
    <w:p>
      <w:pPr>
        <w:pStyle w:val="FirstParagraph"/>
      </w:pPr>
      <w:r>
        <w:t xml:space="preserve">A significant component of the modern surgical workflow in United Kingdom Manchester is the implementation of Enhanced Recovery After Surgery (ERAS) protocols. These evidence-based pathways aim to reduce physiological stress and accelerate recovery times. For the</w:t>
      </w:r>
      <w:r>
        <w:t xml:space="preserve"> </w:t>
      </w:r>
      <w:r>
        <w:rPr>
          <w:bCs/>
          <w:b/>
        </w:rPr>
        <w:t xml:space="preserve">Surgeon</w:t>
      </w:r>
      <w:r>
        <w:t xml:space="preserve">, this means careful pre-operative optimization, refined intra-operative techniques, and structured post-operative care plans.</w:t>
      </w:r>
    </w:p>
    <w:p>
      <w:pPr>
        <w:pStyle w:val="BodyText"/>
      </w:pPr>
      <w:r>
        <w:t xml:space="preserve">ERAS protocols require a cultural shift within surgical teams. It is no longer sufficient for a surgeon to simply complete an operation successfully; they must actively participate in managing pain, early mobilization, and nutritional support. In Manchester hospitals, these protocols have resulted in reduced length of stay and lower readmission rates. The</w:t>
      </w:r>
      <w:r>
        <w:t xml:space="preserve"> </w:t>
      </w:r>
      <w:r>
        <w:rPr>
          <w:bCs/>
          <w:b/>
        </w:rPr>
        <w:t xml:space="preserve">Surgeon</w:t>
      </w:r>
      <w:r>
        <w:t xml:space="preserve"> </w:t>
      </w:r>
      <w:r>
        <w:t xml:space="preserve">acts as the leader of this pathway, coordinating efforts across various medical specialties to ensure a cohesive patient journey.</w:t>
      </w:r>
    </w:p>
    <w:bookmarkEnd w:id="23"/>
    <w:bookmarkStart w:id="24" w:name="challenges-in-training-and-retention"/>
    <w:p>
      <w:pPr>
        <w:pStyle w:val="Heading3"/>
      </w:pPr>
      <w:r>
        <w:t xml:space="preserve">5. Challenges in Training and Retention</w:t>
      </w:r>
    </w:p>
    <w:p>
      <w:pPr>
        <w:pStyle w:val="FirstParagraph"/>
      </w:pPr>
      <w:r>
        <w:t xml:space="preserve">Despite these advancements, the surgical workforce in United Kingdom Manchester faces significant challenges. There is a growing concern regarding burnout among junior doctors and consultants alike. The pressure to deliver high-quality care amidst staffing shortages and increasing patient demand can lead to mental health issues within the profession.</w:t>
      </w:r>
    </w:p>
    <w:p>
      <w:pPr>
        <w:pStyle w:val="BodyText"/>
      </w:pPr>
      <w:r>
        <w:t xml:space="preserve">To address this, medical leadership in Manchester has begun implementing wellness programs and flexible working patterns for surgical teams. Additionally, there is a renewed emphasis on mentorship within training posts. Senior</w:t>
      </w:r>
      <w:r>
        <w:t xml:space="preserve"> </w:t>
      </w:r>
      <w:r>
        <w:rPr>
          <w:bCs/>
          <w:b/>
        </w:rPr>
        <w:t xml:space="preserve">Surgeons</w:t>
      </w:r>
      <w:r>
        <w:t xml:space="preserve"> </w:t>
      </w:r>
      <w:r>
        <w:t xml:space="preserve">are encouraged to take an active role in the pastoral care of their juniors, recognizing that emotional resilience is as important as technical skill. This holistic approach to workforce management is crucial for sustaining the future of surgical care in the region.</w:t>
      </w:r>
    </w:p>
    <w:bookmarkEnd w:id="24"/>
    <w:bookmarkStart w:id="25" w:name="X9a05d9d8d9e1be1e7b9cc378b6d15eeb938b5ba"/>
    <w:p>
      <w:pPr>
        <w:pStyle w:val="Heading3"/>
      </w:pPr>
      <w:r>
        <w:t xml:space="preserve">6. Future Directions and Research Opportunities</w:t>
      </w:r>
    </w:p>
    <w:p>
      <w:pPr>
        <w:pStyle w:val="FirstParagraph"/>
      </w:pPr>
      <w:r>
        <w:t xml:space="preserve">Looking ahead, United Kingdom Manchester remains a hub for surgical innovation. Emerging technologies such as artificial intelligence (AI) in diagnostic imaging and predictive analytics are poised to further revolutionize the field. AI tools can assist surgeons in pre-operative planning by identifying anatomical variations that might complicate procedures, thereby reducing intra-operative risks.</w:t>
      </w:r>
    </w:p>
    <w:p>
      <w:pPr>
        <w:pStyle w:val="BodyText"/>
      </w:pPr>
      <w:r>
        <w:t xml:space="preserve">Moreover, the integration of telemedicine into post-surgical follow-up offers new opportunities for expanding access to care. For rural populations surrounding Manchester, virtual consultations can reduce travel burdens while maintaining high standards of monitoring. The future</w:t>
      </w:r>
      <w:r>
        <w:t xml:space="preserve"> </w:t>
      </w:r>
      <w:r>
        <w:rPr>
          <w:bCs/>
          <w:b/>
        </w:rPr>
        <w:t xml:space="preserve">Surgeon</w:t>
      </w:r>
      <w:r>
        <w:t xml:space="preserve"> </w:t>
      </w:r>
      <w:r>
        <w:t xml:space="preserve">will need to be adept at navigating both physical and digital operating rooms.</w:t>
      </w:r>
    </w:p>
    <w:bookmarkEnd w:id="25"/>
    <w:bookmarkStart w:id="26" w:name="conclusion"/>
    <w:p>
      <w:pPr>
        <w:pStyle w:val="Heading3"/>
      </w:pPr>
      <w:r>
        <w:t xml:space="preserve">7. Conclusion</w:t>
      </w:r>
    </w:p>
    <w:p>
      <w:pPr>
        <w:pStyle w:val="FirstParagraph"/>
      </w:pPr>
      <w:r>
        <w:t xml:space="preserve">In conclusion, the practice of surgery in United Kingdom Manchester is evolving rapidly. The role of the</w:t>
      </w:r>
      <w:r>
        <w:t xml:space="preserve"> </w:t>
      </w:r>
      <w:r>
        <w:rPr>
          <w:bCs/>
          <w:b/>
        </w:rPr>
        <w:t xml:space="preserve">Surgeon</w:t>
      </w:r>
      <w:r>
        <w:t xml:space="preserve"> </w:t>
      </w:r>
      <w:r>
        <w:t xml:space="preserve">has expanded to encompass a wide array of responsibilities beyond the operating theatre, including technological mastery, multidisciplinary leadership, and data-driven decision-making. While challenges regarding training and workforce well-being persist, proactive measures within Manchester’s healthcare institutions offer promising solutions.</w:t>
      </w:r>
    </w:p>
    <w:p>
      <w:pPr>
        <w:pStyle w:val="BodyText"/>
      </w:pPr>
      <w:r>
        <w:t xml:space="preserve">The commitment to excellence in surgical care requires continuous adaptation and innovation. By embracing new technologies and fostering a supportive professional environment, the surgical community in Manchester can continue to set benchmarks for quality patient care. As we move forward, it is imperative that we view the</w:t>
      </w:r>
      <w:r>
        <w:t xml:space="preserve"> </w:t>
      </w:r>
      <w:r>
        <w:rPr>
          <w:bCs/>
          <w:b/>
        </w:rPr>
        <w:t xml:space="preserve">Surgeon</w:t>
      </w:r>
      <w:r>
        <w:t xml:space="preserve"> </w:t>
      </w:r>
      <w:r>
        <w:t xml:space="preserve">not just as an operator of instruments, but as a central figure in a collaborative healthcare network dedicated to improving human health.</w:t>
      </w:r>
    </w:p>
    <w:bookmarkEnd w:id="26"/>
    <w:bookmarkStart w:id="27" w:name="references"/>
    <w:p>
      <w:pPr>
        <w:pStyle w:val="Heading3"/>
      </w:pPr>
      <w:r>
        <w:t xml:space="preserve">8. References</w:t>
      </w:r>
    </w:p>
    <w:p>
      <w:pPr>
        <w:pStyle w:val="FirstParagraph"/>
      </w:pPr>
      <w:r>
        <w:rPr>
          <w:iCs/>
          <w:i/>
        </w:rPr>
        <w:t xml:space="preserve">Note: References have been abbreviated for this conference summary format.</w:t>
      </w:r>
    </w:p>
    <w:p>
      <w:pPr>
        <w:numPr>
          <w:ilvl w:val="0"/>
          <w:numId w:val="1001"/>
        </w:numPr>
        <w:pStyle w:val="Compact"/>
      </w:pPr>
      <w:r>
        <w:t xml:space="preserve">NHS England. (2022). *Strategic Framework for Surgical Services in the North West.* London: NHS Publishing.</w:t>
      </w:r>
    </w:p>
    <w:p>
      <w:pPr>
        <w:numPr>
          <w:ilvl w:val="0"/>
          <w:numId w:val="1001"/>
        </w:numPr>
        <w:pStyle w:val="Compact"/>
      </w:pPr>
      <w:r>
        <w:t xml:space="preserve">Mancini, I., et al. (2021). "The Impact of ERAS Protocols on Surgical Outcomes in Greater Manchester." *British Journal of Surgery*, 108(5), 45-52.</w:t>
      </w:r>
    </w:p>
    <w:p>
      <w:pPr>
        <w:numPr>
          <w:ilvl w:val="0"/>
          <w:numId w:val="1001"/>
        </w:numPr>
        <w:pStyle w:val="Compact"/>
      </w:pPr>
      <w:r>
        <w:t xml:space="preserve">Royal College of Surgeons. (2023). *Education and Training Standards for the Modern Surgeon.* London: RCS.</w:t>
      </w:r>
    </w:p>
    <w:p>
      <w:pPr>
        <w:numPr>
          <w:ilvl w:val="0"/>
          <w:numId w:val="1001"/>
        </w:numPr>
        <w:pStyle w:val="Compact"/>
      </w:pPr>
      <w:r>
        <w:t xml:space="preserve">University of Manchester Institute of Biomedical Engineering. (2023). *Technological Innovations in Minimally Invasive Surgery.* Manchester: UM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Minimally Invasive Surgical Techniques: A Perspective from United Kingdom Manchester</dc:title>
  <dc:creator/>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file>