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Chicago</w:t>
      </w:r>
    </w:p>
    <w:bookmarkStart w:id="29" w:name="X3bd3cad16501c395d3b8c9db45ba9119d3e4656"/>
    <w:p>
      <w:pPr>
        <w:pStyle w:val="Heading1"/>
      </w:pPr>
      <w:r>
        <w:t xml:space="preserve">The Evolution and Future of the Modern Surgeon</w:t>
      </w:r>
    </w:p>
    <w:p>
      <w:pPr>
        <w:pStyle w:val="FirstParagraph"/>
      </w:pPr>
      <w:r>
        <w:rPr>
          <w:bCs/>
          <w:b/>
        </w:rPr>
        <w:t xml:space="preserve">A Perspective from United States Chicago</w:t>
      </w:r>
    </w:p>
    <w:p>
      <w:pPr>
        <w:pStyle w:val="BodyText"/>
      </w:pPr>
      <w:r>
        <w:rPr>
          <w:iCs/>
          <w:i/>
        </w:rPr>
        <w:t xml:space="preserve">Presented at the Annual Medical Innovation Summit</w:t>
      </w:r>
    </w:p>
    <w:p>
      <w:pPr>
        <w:pStyle w:val="BodyText"/>
      </w:pPr>
      <w:r>
        <w:rPr>
          <w:iCs/>
          <w:i/>
        </w:rPr>
        <w:t xml:space="preserve">Sponsored by the Greater Chicago Medical Association</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conference paper examines the multifaceted role of the modern surgeon within the complex healthcare ecosystem of United States Chicago. As medical technology advances and patient demographics shift, the traditional definition of a surgeon is evolving. This document explores the integration of robotic-assisted surgery, artificial intelligence in pre-operative planning, and the critical importance of interdisciplinary collaboration in one of America’s most dynamic medical hubs. Furthermore, it addresses the ethical responsibilities and emotional resilience required by today's surgical professionals to maintain high standards of care in United States Chicago.</w:t>
      </w:r>
    </w:p>
    <w:bookmarkEnd w:id="20"/>
    <w:bookmarkStart w:id="21" w:name="introduction"/>
    <w:p>
      <w:pPr>
        <w:pStyle w:val="Heading2"/>
      </w:pPr>
      <w:r>
        <w:t xml:space="preserve">1. Introduction</w:t>
      </w:r>
    </w:p>
    <w:p>
      <w:pPr>
        <w:pStyle w:val="FirstParagraph"/>
      </w:pPr>
      <w:r>
        <w:t xml:space="preserve">The role of a surgeon has historically been defined by manual dexterity, rapid decision-making under pressure, and an intimate knowledge of human anatomy. However, as we analyze the current landscape within United States Chicago, it becomes evident that these traditional skills are now augmented by a suite of technological and collaborative competencies. The city itself serves as a microcosm for broader trends in American healthcare. With world-renowned institutions such as the University of Chicago Medicine, Northwestern Memorial Hospital, and Rush University Medical Center leading the charge, United States Chicago stands at the forefront of surgical innovation.</w:t>
      </w:r>
    </w:p>
    <w:p>
      <w:pPr>
        <w:pStyle w:val="BodyText"/>
      </w:pPr>
      <w:r>
        <w:t xml:space="preserve">In this paper, we argue that the contemporary surgeon is no longer just a technician of tissue repair but a data-driven decision-maker and a leader in patient-centered care pathways. The unique demographic diversity of United States Chicago presents specific challenges and opportunities for surgeons, requiring cultural competence alongside clinical excellence. This document aims to outline these evolving responsibilities and propose frameworks for future training programs.</w:t>
      </w:r>
    </w:p>
    <w:bookmarkEnd w:id="21"/>
    <w:bookmarkStart w:id="22" w:name="Xca9a480bfacb1875e865535e745516817fa07d1"/>
    <w:p>
      <w:pPr>
        <w:pStyle w:val="Heading2"/>
      </w:pPr>
      <w:r>
        <w:t xml:space="preserve">2. Technological Integration: The Robotic Era</w:t>
      </w:r>
    </w:p>
    <w:p>
      <w:pPr>
        <w:pStyle w:val="FirstParagraph"/>
      </w:pPr>
      <w:r>
        <w:t xml:space="preserve">The most significant shift in the practice of surgery in recent decades is the adoption of robotic-assisted systems. In United States Chicago, leading institutions have heavily invested in platforms such as the da Vinci Surgical System. For the modern surgeon, this technology represents both a boon and a challenge. On one hand, it offers enhanced precision, reduced tremor, and minimally invasive options that lead to faster recovery times for patients suffering from complex conditions ranging from cardiac defects to oncological tumors.</w:t>
      </w:r>
    </w:p>
    <w:p>
      <w:pPr>
        <w:pStyle w:val="BodyText"/>
      </w:pPr>
      <w:r>
        <w:t xml:space="preserve">However, the reliance on robotics requires surgeons to undergo specialized training that extends beyond traditional residencies. The tactile feedback is altered, and the learning curve is steep. Furthermore, there are concerns regarding cost-effectiveness and access. As healthcare providers in United States Chicago strive to balance innovation with affordability, surgeons must advocate for technologies that demonstrably improve patient outcomes rather than merely serving as technological novelties. The surgeon of the future must be fluent in the language of engineering and computer science as much as anatomy.</w:t>
      </w:r>
    </w:p>
    <w:bookmarkEnd w:id="22"/>
    <w:bookmarkStart w:id="23" w:name="X1d6f4e44f45d366da68b1cf9dce9ae41373ef9d"/>
    <w:p>
      <w:pPr>
        <w:pStyle w:val="Heading2"/>
      </w:pPr>
      <w:r>
        <w:t xml:space="preserve">3. Artificial Intelligence and Data Analytics</w:t>
      </w:r>
    </w:p>
    <w:p>
      <w:pPr>
        <w:pStyle w:val="FirstParagraph"/>
      </w:pPr>
      <w:r>
        <w:t xml:space="preserve">Beyond the operating room, artificial intelligence (AI) is reshaping pre-operative planning and post-operative care for surgeons. In the bustling medical environment of United States Chicago, hospitals generate vast amounts of data. Surgeons are increasingly expected to utilize predictive analytics to assess surgical risk profiles with greater accuracy than ever before.</w:t>
      </w:r>
    </w:p>
    <w:p>
      <w:pPr>
        <w:pStyle w:val="BodyText"/>
      </w:pPr>
      <w:r>
        <w:t xml:space="preserve">AI algorithms can analyze historical patient data to predict potential complications, such as infection rates or readmission risks. For a surgeon practicing in United States Chicago, this means that pre-operative consultations are becoming more data-rich and personalized. However, this integration raises ethical questions about algorithmic bias. If training data does not adequately represent the diverse population of United States Chicago—spanning various ethnicities and socioeconomic backgrounds—surgeons risk perpetuating disparities in care. Therefore, it is imperative for surgeons to remain critical consumers of AI tools, understanding their limitations and ensuring equitable application.</w:t>
      </w:r>
    </w:p>
    <w:bookmarkEnd w:id="23"/>
    <w:bookmarkStart w:id="24" w:name="interdisciplinary-collaboration"/>
    <w:p>
      <w:pPr>
        <w:pStyle w:val="Heading2"/>
      </w:pPr>
      <w:r>
        <w:t xml:space="preserve">4. Interdisciplinary Collaboration</w:t>
      </w:r>
    </w:p>
    <w:p>
      <w:pPr>
        <w:pStyle w:val="FirstParagraph"/>
      </w:pPr>
      <w:r>
        <w:t xml:space="preserve">The isolated figure of the surgeon working alone is an antiquated concept. In United States Chicago, successful surgical outcomes are increasingly dependent on interdisciplinary collaboration. The complexity of modern cases often involves oncologists, radiologists, pathologists, and rehabilitation specialists working in tandem from diagnosis through recovery.</w:t>
      </w:r>
    </w:p>
    <w:p>
      <w:pPr>
        <w:pStyle w:val="BodyText"/>
      </w:pPr>
      <w:r>
        <w:t xml:space="preserve">This collaborative model requires surgeons to develop strong communication skills and emotional intelligence. Tumor boards and multidisciplinary meetings are standard practice in major United States Chicago medical centers. Here, the surgeon must present their perspective clearly while integrating insights from other specialties. This holistic approach ensures that the patient receives comprehensive care, addressing not just the surgical lesion but the systemic health of the individual.</w:t>
      </w:r>
    </w:p>
    <w:bookmarkEnd w:id="24"/>
    <w:bookmarkStart w:id="25" w:name="X654c54aba91fc7eed5fc26a38ee2f473685db90"/>
    <w:p>
      <w:pPr>
        <w:pStyle w:val="Heading2"/>
      </w:pPr>
      <w:r>
        <w:t xml:space="preserve">5. Cultural Competence and Patient-Centered Care</w:t>
      </w:r>
    </w:p>
    <w:p>
      <w:pPr>
        <w:pStyle w:val="FirstParagraph"/>
      </w:pPr>
      <w:r>
        <w:t xml:space="preserve">United States Chicago is renowned for its cultural diversity, hosting communities from across the globe. For surgeons in this region, cultural competence is not merely a soft skill but a clinical necessity. Understanding varying patient beliefs regarding health, illness, and death can significantly impact informed consent processes and post-operative compliance.</w:t>
      </w:r>
    </w:p>
    <w:p>
      <w:pPr>
        <w:pStyle w:val="BodyText"/>
      </w:pPr>
      <w:r>
        <w:t xml:space="preserve">Surgeons must be trained to navigate language barriers and differing health literacy levels effectively. In United States Chicago, this might involve utilizing professional interpreters or engaging with community health workers who serve as cultural brokers between the medical institution and the patient’s family. By fostering trust through culturally sensitive communication, surgeons can improve adherence to treatment plans and ultimately reduce health disparities.</w:t>
      </w:r>
    </w:p>
    <w:bookmarkEnd w:id="25"/>
    <w:bookmarkStart w:id="26" w:name="Xd10a93b2a8dc8c23c5184c623aa8f98ed66bac7"/>
    <w:p>
      <w:pPr>
        <w:pStyle w:val="Heading2"/>
      </w:pPr>
      <w:r>
        <w:t xml:space="preserve">6. Ethical Considerations and Professional Resilience</w:t>
      </w:r>
    </w:p>
    <w:p>
      <w:pPr>
        <w:pStyle w:val="FirstParagraph"/>
      </w:pPr>
      <w:r>
        <w:t xml:space="preserve">The demands placed on surgeons are immense, particularly in high-volume urban centers like United States Chicago. Burnout is a prevalent issue, affecting the mental health of surgical professionals and potentially impacting patient safety. It is crucial for medical institutions to support the psychological well-being of their surgical teams through structured debriefing sessions, mental health resources, and realistic workload management.</w:t>
      </w:r>
    </w:p>
    <w:p>
      <w:pPr>
        <w:pStyle w:val="BodyText"/>
      </w:pPr>
      <w:r>
        <w:t xml:space="preserve">Furthermore, surgeons face complex ethical dilemmas regarding resource allocation. In a system where demand often outstrips supply, surgeons must make difficult decisions about prioritizing care. Ethical frameworks must be robust and clearly understood by all surgical staff to ensure that decisions are made based on clinical need and fairness rather than external pressures.</w:t>
      </w:r>
    </w:p>
    <w:bookmarkEnd w:id="26"/>
    <w:bookmarkStart w:id="27" w:name="conclusion"/>
    <w:p>
      <w:pPr>
        <w:pStyle w:val="Heading2"/>
      </w:pPr>
      <w:r>
        <w:t xml:space="preserve">7. Conclusion</w:t>
      </w:r>
    </w:p>
    <w:p>
      <w:pPr>
        <w:pStyle w:val="FirstParagraph"/>
      </w:pPr>
      <w:r>
        <w:t xml:space="preserve">The role of the surgeon is undergoing a profound transformation, driven by technological innovation, data analytics, and the imperative for inclusive care. As demonstrated through the context of United States Chicago, these changes are not abstract concepts but daily realities for medical professionals in major metropolitan hubs. The modern surgeon must be adaptable, technologically proficient, culturally aware, and ethically grounded.</w:t>
      </w:r>
    </w:p>
    <w:p>
      <w:pPr>
        <w:pStyle w:val="BodyText"/>
      </w:pPr>
      <w:r>
        <w:t xml:space="preserve">Looking ahead, training programs for surgeons must evolve to incorporate these new dimensions of practice. Simulation training should include AI interaction and cross-disciplinary communication exercises. Medical schools in United States Chicago have a unique opportunity to lead this educational reform by fostering an environment where innovation is balanced with humanity. By embracing this holistic definition of the surgeon, we can ensure that healthcare in United States Chicago continues to set the standard for excellence, compassion, and innovation worldwide.</w:t>
      </w:r>
    </w:p>
    <w:bookmarkEnd w:id="27"/>
    <w:bookmarkStart w:id="28" w:name="references"/>
    <w:p>
      <w:pPr>
        <w:pStyle w:val="Heading2"/>
      </w:pPr>
      <w:r>
        <w:t xml:space="preserve">References</w:t>
      </w:r>
    </w:p>
    <w:p>
      <w:pPr>
        <w:pStyle w:val="FirstParagraph"/>
      </w:pPr>
      <w:r>
        <w:rPr>
          <w:iCs/>
          <w:i/>
        </w:rPr>
        <w:t xml:space="preserve">(Note: In a full academic submission, detailed citations from journals such as The Lancet, JAMA Surgery, and local United States Chicago health department reports would be listed here.)</w:t>
      </w:r>
    </w:p>
    <w:p>
      <w:pPr>
        <w:numPr>
          <w:ilvl w:val="0"/>
          <w:numId w:val="1001"/>
        </w:numPr>
        <w:pStyle w:val="Compact"/>
      </w:pPr>
      <w:r>
        <w:t xml:space="preserve">American College of Surgeons. (2023). *Standards for the Care of Patients in Surgical Practice*.</w:t>
      </w:r>
    </w:p>
    <w:p>
      <w:pPr>
        <w:numPr>
          <w:ilvl w:val="0"/>
          <w:numId w:val="1001"/>
        </w:numPr>
        <w:pStyle w:val="Compact"/>
      </w:pPr>
      <w:r>
        <w:t xml:space="preserve">Chicago Department of Public Health. (2023). *Health Disparities in Urban Metropolitan Areas*.</w:t>
      </w:r>
    </w:p>
    <w:p>
      <w:pPr>
        <w:numPr>
          <w:ilvl w:val="0"/>
          <w:numId w:val="1001"/>
        </w:numPr>
        <w:pStyle w:val="Compact"/>
      </w:pPr>
      <w:r>
        <w:t xml:space="preserve">National Institutes of Health. (2024). *AI Applications in Pre-operative Risk Assessment*.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Modern Surgeon: A Perspective from United States Chicago</dc:title>
  <dc:creator/>
  <dc:language>en</dc:language>
  <cp:keywords/>
  <dcterms:created xsi:type="dcterms:W3CDTF">2026-07-29T16:18:33Z</dcterms:created>
  <dcterms:modified xsi:type="dcterms:W3CDTF">2026-07-29T16:18:33Z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