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Colombia</w:t>
      </w:r>
      <w:r>
        <w:t xml:space="preserve"> </w:t>
      </w:r>
      <w:r>
        <w:t xml:space="preserve">Bogotá</w:t>
      </w:r>
    </w:p>
    <w:bookmarkStart w:id="38" w:name="Xf4e43c2f8e80c8d3bab2807caeeb34f7802fd3a"/>
    <w:p>
      <w:pPr>
        <w:pStyle w:val="Heading1"/>
      </w:pPr>
      <w:r>
        <w:t xml:space="preserve">The Strategic Role of the Systems Engineer in the Digital Transformation of Colombia Bogotá</w:t>
      </w:r>
    </w:p>
    <w:p>
      <w:pPr>
        <w:pStyle w:val="FirstParagraph"/>
      </w:pPr>
      <w:r>
        <w:rPr>
          <w:bCs/>
          <w:b/>
        </w:rPr>
        <w:t xml:space="preserve">[Author Name]</w:t>
      </w:r>
      <w:r>
        <w:br/>
      </w:r>
      <w:r>
        <w:t xml:space="preserve">Department of Computer Science and Engineering</w:t>
      </w:r>
      <w:r>
        <w:br/>
      </w:r>
      <w:r>
        <w:t xml:space="preserve">[University/Institution Name]</w:t>
      </w:r>
      <w:r>
        <w:br/>
      </w:r>
      <w:r>
        <w:t xml:space="preserve">Email: author@institution.edu.co</w:t>
      </w:r>
    </w:p>
    <w:bookmarkStart w:id="20" w:name="abstract"/>
    <w:p>
      <w:pPr>
        <w:pStyle w:val="Heading2"/>
      </w:pPr>
      <w:r>
        <w:t xml:space="preserve">Abstract</w:t>
      </w:r>
    </w:p>
    <w:p>
      <w:pPr>
        <w:pStyle w:val="FirstParagraph"/>
      </w:pPr>
      <w:r>
        <w:t xml:space="preserve">This paper examines the critical evolution of the Systems Engineer within the socio-economic context of Colombia, specifically focusing on the dynamic capital city of Colombia Bogotá. As Colombia strives to position itself as a regional hub for technology and innovation in Latin America, the role of systems engineers has transcended traditional software development to encompass strategic decision-making, data architecture, and digital policy implementation. This study analyzes current labor market trends in Colombia Bogotá, identifying key skill gaps and opportunities for Systems Engineers driving the "Digital Transformation Agenda" (Agenda Digital). We argue that systems engineers are not merely technical implementers but are pivotal agents of change who bridge the gap between legacy infrastructure and modern digital ecosystems. The paper concludes with recommendations for academic institutions and industry leaders in Colombia Bogotá to foster a workforce capable of sustaining long-term digital sovereignty.</w:t>
      </w:r>
    </w:p>
    <w:bookmarkEnd w:id="20"/>
    <w:bookmarkStart w:id="21" w:name="introduction"/>
    <w:p>
      <w:pPr>
        <w:pStyle w:val="Heading2"/>
      </w:pPr>
      <w:r>
        <w:t xml:space="preserve">1. Introduction</w:t>
      </w:r>
    </w:p>
    <w:p>
      <w:pPr>
        <w:pStyle w:val="FirstParagraph"/>
      </w:pPr>
      <w:r>
        <w:t xml:space="preserve">The technological landscape of the twenty-first century is defined by rapid convergence, where physical, digital, and biological worlds are increasingly integrated. In this context, the profession of Systems Engineering has emerged as a cornerstone of modern industrial and service economies. Nowhere is this more evident than in Colombia Bogotá, a city that has undergone significant metamorphosis over the last two decades. Once primarily known for banking and commerce today Colombia Bogotá stands as one of Latin America’s most vibrant ecosystems for fintech, startups, and corporate shared services.</w:t>
      </w:r>
    </w:p>
    <w:p>
      <w:pPr>
        <w:pStyle w:val="BodyText"/>
      </w:pPr>
      <w:r>
        <w:t xml:space="preserve">The central thesis of this paper is that the Systems Engineer in Colombia Bogotá serves as a dual agent: simultaneously acting as a technical architect responsible for robust system design and as a strategic advisor who aligns technological capabilities with business goals and national development plans. As Colombia Bogotá aims to increase its contribution to the global digital economy, understanding the multifaceted role of this profession is essential for policymakers, educators, and industry stakeholders.</w:t>
      </w:r>
    </w:p>
    <w:bookmarkEnd w:id="21"/>
    <w:bookmarkStart w:id="24" w:name="X3b01cd44c84606781efc6e9c3c6dc0d00272298"/>
    <w:p>
      <w:pPr>
        <w:pStyle w:val="Heading2"/>
      </w:pPr>
      <w:r>
        <w:t xml:space="preserve">2. The Context of Digital Transformation in Colombia Bogotá</w:t>
      </w:r>
    </w:p>
    <w:bookmarkStart w:id="22" w:name="economic-shifts-and-industry-4.0"/>
    <w:p>
      <w:pPr>
        <w:pStyle w:val="Heading3"/>
      </w:pPr>
      <w:r>
        <w:t xml:space="preserve">2.1 Economic Shifts and Industry 4.0</w:t>
      </w:r>
    </w:p>
    <w:p>
      <w:pPr>
        <w:pStyle w:val="FirstParagraph"/>
      </w:pPr>
      <w:r>
        <w:t xml:space="preserve">The economic fabric of Colombia Bogotá is shifting away from traditional reliance on extractive industries toward knowledge-based services. According to recent reports from ProColombia, the Information and Communication Technologies (ICT) sector has shown resilient growth despite global pandemic-related disruptions. This shift is driven by major multinational corporations establishing shared service centers in Colombia Bogotá due to the region's talent pool and strategic time zone alignment with North America.</w:t>
      </w:r>
    </w:p>
    <w:bookmarkEnd w:id="22"/>
    <w:bookmarkStart w:id="23" w:name="the-agenda-digital-for-colombia"/>
    <w:p>
      <w:pPr>
        <w:pStyle w:val="Heading3"/>
      </w:pPr>
      <w:r>
        <w:t xml:space="preserve">2.2 The "Agenda Digital" for Colombia</w:t>
      </w:r>
    </w:p>
    <w:p>
      <w:pPr>
        <w:pStyle w:val="FirstParagraph"/>
      </w:pPr>
      <w:r>
        <w:t xml:space="preserve">The Colombian government’s "Agenda Digital para la Productividad, el Conocimiento y la Integración" (Digital Agenda for Productivity, Knowledge, and Integration) provides the macro-framework for this transformation. This agenda emphasizes four key areas: digital education, digital government services (e-government), broadband infrastructure expansion, and digital innovation in productive sectors. In Colombia Bogotá systems engineers are the primary executors of these directives. They design the platforms that deliver citizen services efficiently, ensuring transparency and accessibility.</w:t>
      </w:r>
    </w:p>
    <w:bookmarkEnd w:id="23"/>
    <w:bookmarkEnd w:id="24"/>
    <w:bookmarkStart w:id="27" w:name="Xf4eb7c7d89a2bd780119a005fceee7817b0a771"/>
    <w:p>
      <w:pPr>
        <w:pStyle w:val="Heading2"/>
      </w:pPr>
      <w:r>
        <w:t xml:space="preserve">3. The Evolving Role of the Systems Engineer</w:t>
      </w:r>
    </w:p>
    <w:p>
      <w:pPr>
        <w:pStyle w:val="FirstParagraph"/>
      </w:pPr>
      <w:r>
        <w:t xml:space="preserve">To understand the impact of systems engineers in this region, one must first define their evolving role. Unlike pure Computer Scientists who may focus heavily on theoretical algorithms, Systems Engineers in Colombia Bogotá typically adopt a holistic view that integrates hardware, software, data processes, and human factors.</w:t>
      </w:r>
    </w:p>
    <w:bookmarkStart w:id="25" w:name="from-code-to-strategy"/>
    <w:p>
      <w:pPr>
        <w:pStyle w:val="Heading3"/>
      </w:pPr>
      <w:r>
        <w:t xml:space="preserve">3.1 From Code to Strategy</w:t>
      </w:r>
    </w:p>
    <w:p>
      <w:pPr>
        <w:pStyle w:val="FirstParagraph"/>
      </w:pPr>
      <w:r>
        <w:t xml:space="preserve">In the early 2000s the profile of a Systems Engineer was predominantly focused on programming and network maintenance. However in contemporary Colombia Bogotá systems engineers are increasingly required to possess strong soft skills including leadership, agile project management, and business analysis. They act as translators between technical teams and non-technical executive stakeholders. For instance, when implementing Enterprise Resource Planning (ERP) systems for major Colombian conglomerates the Systems Engineer must ensure that the digital solution aligns with supply chain logistics, financial compliance laws specific to Colombian tax regulations (DIAN), and organizational culture.</w:t>
      </w:r>
    </w:p>
    <w:bookmarkEnd w:id="25"/>
    <w:bookmarkStart w:id="26" w:name="data-science-and-artificial-intelligence"/>
    <w:p>
      <w:pPr>
        <w:pStyle w:val="Heading3"/>
      </w:pPr>
      <w:r>
        <w:t xml:space="preserve">3.2 Data Science and Artificial Intelligence</w:t>
      </w:r>
    </w:p>
    <w:p>
      <w:pPr>
        <w:pStyle w:val="FirstParagraph"/>
      </w:pPr>
      <w:r>
        <w:t xml:space="preserve">A significant trend currently reshaping the profession in Colombia Bogotá is the integration of data science and artificial intelligence into core systems engineering practices. Systems engineers are now tasked with not only building applications but also ensuring data integrity, security, and ethical AI deployment. With big data becoming a critical asset for businesses in sectors such as finance, logistics (particularly relevant given Colombia's geography), and healthcare the systems engineer ensures that algorithms are robust, unbiased, and scalable.</w:t>
      </w:r>
    </w:p>
    <w:bookmarkEnd w:id="26"/>
    <w:bookmarkEnd w:id="27"/>
    <w:bookmarkStart w:id="31" w:name="X31118008c6bd81a9e9672cd42cb9604dfc8188b"/>
    <w:p>
      <w:pPr>
        <w:pStyle w:val="Heading2"/>
      </w:pPr>
      <w:r>
        <w:t xml:space="preserve">4. Challenges Facing Systems Engineers in Colombia Bogotá</w:t>
      </w:r>
    </w:p>
    <w:bookmarkStart w:id="28" w:name="the-skills-gap-and-continuous-learning"/>
    <w:p>
      <w:pPr>
        <w:pStyle w:val="Heading3"/>
      </w:pPr>
      <w:r>
        <w:t xml:space="preserve">4.1 The Skills Gap and Continuous Learning</w:t>
      </w:r>
    </w:p>
    <w:p>
      <w:pPr>
        <w:pStyle w:val="FirstParagraph"/>
      </w:pPr>
      <w:r>
        <w:t xml:space="preserve">Rapid technological obsolescence poses a significant challenge. Technologies such as cloud computing (AWS, Azure), DevOps practices, and cybersecurity frameworks evolve faster than traditional university curricula in Colombia can adapt. Many professionals in Colombia Bogotá find themselves needing to upskill continuously through certifications and specialized courses. This places a burden on both individuals and organizations to invest heavily in lifelong learning infrastructure.</w:t>
      </w:r>
    </w:p>
    <w:bookmarkEnd w:id="28"/>
    <w:bookmarkStart w:id="29" w:name="digital-divide"/>
    <w:p>
      <w:pPr>
        <w:pStyle w:val="Heading3"/>
      </w:pPr>
      <w:r>
        <w:t xml:space="preserve">4.2 Digital Divide</w:t>
      </w:r>
    </w:p>
    <w:p>
      <w:pPr>
        <w:pStyle w:val="FirstParagraph"/>
      </w:pPr>
      <w:r>
        <w:t xml:space="preserve">While Colombia Bogotá is a tech hub, the digital divide remains a national issue. Systems engineers working in public service roles must design inclusive systems that account for users with varying levels of digital literacy and access to high-speed internet. Creating scalable solutions that work both for high-end corporate environments in the Usaquén or Chicó districts and for rural municipalities outside the capital requires nuanced engineering approaches.</w:t>
      </w:r>
    </w:p>
    <w:bookmarkEnd w:id="29"/>
    <w:bookmarkStart w:id="30" w:name="brain-drain-vs.-local-retention"/>
    <w:p>
      <w:pPr>
        <w:pStyle w:val="Heading3"/>
      </w:pPr>
      <w:r>
        <w:t xml:space="preserve">4.3 Brain Drain vs. Local Retention</w:t>
      </w:r>
    </w:p>
    <w:p>
      <w:pPr>
        <w:pStyle w:val="FirstParagraph"/>
      </w:pPr>
      <w:r>
        <w:t xml:space="preserve">A persistent challenge is the retention of top-tier talent. Many highly skilled systems engineers from Colombia Bogotá migrate to North America or Europe for higher compensation and research opportunities. This "brain drain" deprives the local ecosystem of critical expertise needed to drive domestic innovation. Conversely, there is a growing trend of reverse brain gain, where professionals return to Colombia Bogotá bringing international best practices that elevate local industry standards.</w:t>
      </w:r>
    </w:p>
    <w:bookmarkEnd w:id="30"/>
    <w:bookmarkEnd w:id="31"/>
    <w:bookmarkStart w:id="34" w:name="opportunities-and-future-outlook"/>
    <w:p>
      <w:pPr>
        <w:pStyle w:val="Heading2"/>
      </w:pPr>
      <w:r>
        <w:t xml:space="preserve">5. Opportunities and Future Outlook</w:t>
      </w:r>
    </w:p>
    <w:bookmarkStart w:id="32" w:name="fintech-and-blockchain-innovation"/>
    <w:p>
      <w:pPr>
        <w:pStyle w:val="Heading3"/>
      </w:pPr>
      <w:r>
        <w:t xml:space="preserve">5.1 Fintech and Blockchain Innovation</w:t>
      </w:r>
    </w:p>
    <w:p>
      <w:pPr>
        <w:pStyle w:val="FirstParagraph"/>
      </w:pPr>
      <w:r>
        <w:t xml:space="preserve">The financial sector in Colombia Bogotá is ripe for disruption through blockchain technology and decentralized finance (DeFi). Systems engineers are uniquely positioned to develop secure, transparent ledger systems that can enhance trust in local markets. Regulatory sandboxes implemented by the Financial Superintendence encourage experimentation, allowing systems engineers to innovate within controlled environments.</w:t>
      </w:r>
    </w:p>
    <w:bookmarkEnd w:id="32"/>
    <w:bookmarkStart w:id="33" w:name="sustainability-and-green-computing"/>
    <w:p>
      <w:pPr>
        <w:pStyle w:val="Heading3"/>
      </w:pPr>
      <w:r>
        <w:t xml:space="preserve">5.2 Sustainability and Green Computing</w:t>
      </w:r>
    </w:p>
    <w:p>
      <w:pPr>
        <w:pStyle w:val="FirstParagraph"/>
      </w:pPr>
      <w:r>
        <w:t xml:space="preserve">Sustainability is becoming a central pillar of engineering ethics in Colombia Bogotá. Systems engineers are increasingly tasked with optimizing code for energy efficiency and designing green data centers that minimize carbon footprints. This aligns with global ESG (Environmental, Social, and Governance) goals which are becoming mandatory for doing business with international partners.</w:t>
      </w:r>
    </w:p>
    <w:bookmarkEnd w:id="33"/>
    <w:bookmarkEnd w:id="34"/>
    <w:bookmarkStart w:id="35" w:name="recommendations"/>
    <w:p>
      <w:pPr>
        <w:pStyle w:val="Heading2"/>
      </w:pPr>
      <w:r>
        <w:t xml:space="preserve">6. Recommendations</w:t>
      </w:r>
    </w:p>
    <w:p>
      <w:pPr>
        <w:pStyle w:val="FirstParagraph"/>
      </w:pPr>
      <w:r>
        <w:t xml:space="preserve">To maximize the potential of systems engineers in driving the transformation of Colombia Bogotá we propose three key recommendations:</w:t>
      </w:r>
    </w:p>
    <w:p>
      <w:pPr>
        <w:numPr>
          <w:ilvl w:val="0"/>
          <w:numId w:val="1001"/>
        </w:numPr>
        <w:pStyle w:val="Compact"/>
      </w:pPr>
      <w:r>
        <w:rPr>
          <w:bCs/>
          <w:b/>
        </w:rPr>
        <w:t xml:space="preserve">Academic-Industry Collaboration:</w:t>
      </w:r>
      <w:r>
        <w:t xml:space="preserve"> </w:t>
      </w:r>
      <w:r>
        <w:t xml:space="preserve">Universities must strengthen ties with industry partners in Colombia Bogotá to ensure curricula remain relevant. Internships and capstone projects involving real-world problems from local companies should be standard.</w:t>
      </w:r>
    </w:p>
    <w:p>
      <w:pPr>
        <w:numPr>
          <w:ilvl w:val="0"/>
          <w:numId w:val="1001"/>
        </w:numPr>
        <w:pStyle w:val="Compact"/>
      </w:pPr>
      <w:r>
        <w:rPr>
          <w:bCs/>
          <w:b/>
        </w:rPr>
        <w:t xml:space="preserve">Promoting Local Tech Ecosystems:</w:t>
      </w:r>
      <w:r>
        <w:t xml:space="preserve"> </w:t>
      </w:r>
      <w:r>
        <w:t xml:space="preserve">Government incentives should favor the hiring and training of local systems engineers, reducing reliance on imported talent for core strategic roles.</w:t>
      </w:r>
    </w:p>
    <w:p>
      <w:pPr>
        <w:numPr>
          <w:ilvl w:val="0"/>
          <w:numId w:val="1001"/>
        </w:numPr>
        <w:pStyle w:val="Compact"/>
      </w:pPr>
      <w:r>
        <w:rPr>
          <w:bCs/>
          <w:b/>
        </w:rPr>
        <w:t xml:space="preserve">Digital Inclusion Initiatives:</w:t>
      </w:r>
      <w:r>
        <w:t xml:space="preserve"> </w:t>
      </w:r>
      <w:r>
        <w:t xml:space="preserve">Systems engineering programs must include mandatory modules on social impact and inclusive design to ensure that technological progress benefits all layers of Colombian society.</w:t>
      </w:r>
    </w:p>
    <w:bookmarkEnd w:id="35"/>
    <w:bookmarkStart w:id="36" w:name="conclusion"/>
    <w:p>
      <w:pPr>
        <w:pStyle w:val="Heading2"/>
      </w:pPr>
      <w:r>
        <w:t xml:space="preserve">7. Conclusion</w:t>
      </w:r>
    </w:p>
    <w:p>
      <w:pPr>
        <w:pStyle w:val="FirstParagraph"/>
      </w:pPr>
      <w:r>
        <w:t xml:space="preserve">The systems engineer is the architect of the modern digital infrastructure in Colombia Bogotá. Their role has expanded from technical execution to strategic leadership, encompassing data governance, cybersecurity, and social inclusivity. As Colombia Bogotá continues to assert its position as a leading tech hub in Latin America, the value of skilled systems engineers will only increase. By addressing current challenges such as skills gaps and brain drain through collaborative educational models and supportive policy frameworks the region can ensure that its systems engineering workforce remains competitive, innovative, and socially responsible.</w:t>
      </w:r>
    </w:p>
    <w:p>
      <w:pPr>
        <w:pStyle w:val="BodyText"/>
      </w:pPr>
      <w:r>
        <w:t xml:space="preserve">The future of Colombia Bogotá’s digital economy depends not just on the hardware we build or the software we write but on the strategic vision of the systems engineers who design these solutions. They are indeed indispensable to national development and global competitiveness.</w:t>
      </w:r>
    </w:p>
    <w:bookmarkEnd w:id="36"/>
    <w:bookmarkStart w:id="37" w:name="references"/>
    <w:p>
      <w:pPr>
        <w:pStyle w:val="Heading2"/>
      </w:pPr>
      <w:r>
        <w:t xml:space="preserve">References</w:t>
      </w:r>
    </w:p>
    <w:p>
      <w:pPr>
        <w:numPr>
          <w:ilvl w:val="0"/>
          <w:numId w:val="1002"/>
        </w:numPr>
        <w:pStyle w:val="Compact"/>
      </w:pPr>
      <w:r>
        <w:t xml:space="preserve">Government of Colombia. (2018). "Agenda Digital para la Productividad, el Conocimiento y la Integración." Ministerio de Tecnologías de la Información y las Comunicaciones (Mintic).</w:t>
      </w:r>
    </w:p>
    <w:p>
      <w:pPr>
        <w:numPr>
          <w:ilvl w:val="0"/>
          <w:numId w:val="1002"/>
        </w:numPr>
        <w:pStyle w:val="Compact"/>
      </w:pPr>
      <w:r>
        <w:t xml:space="preserve">ProColombia. (2023). "Annual Report on Foreign Investment in Colombia: Technology and Services Sector."</w:t>
      </w:r>
    </w:p>
    <w:p>
      <w:pPr>
        <w:numPr>
          <w:ilvl w:val="0"/>
          <w:numId w:val="1002"/>
        </w:numPr>
        <w:pStyle w:val="Compact"/>
      </w:pPr>
      <w:r>
        <w:t xml:space="preserve">DANE (Departamento Administrativo Nacional de Estadística). (2024). "Censo TIC 2019: Análisis de la Sociedad de la Información en Colombia."</w:t>
      </w:r>
    </w:p>
    <w:p>
      <w:pPr>
        <w:numPr>
          <w:ilvl w:val="0"/>
          <w:numId w:val="1002"/>
        </w:numPr>
        <w:pStyle w:val="Compact"/>
      </w:pPr>
      <w:r>
        <w:t xml:space="preserve">López, A., &amp; Martínez, J. (2022). "The Impact of Shared Service Centers on the Labor Market in Bogotá." Journal of Latin American Business and Management.</w:t>
      </w:r>
    </w:p>
    <w:p>
      <w:pPr>
        <w:numPr>
          <w:ilvl w:val="0"/>
          <w:numId w:val="1002"/>
        </w:numPr>
        <w:pStyle w:val="Compact"/>
      </w:pPr>
      <w:r>
        <w:t xml:space="preserve">Gartner. (2023). "Top Strategic Technology Trends for Systems Engineers in Emerging Markets."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the Digital Transformation of Colombia Bogotá</dc:title>
  <dc:creator/>
  <dc:language>en</dc:language>
  <cp:keywords/>
  <dcterms:created xsi:type="dcterms:W3CDTF">2026-07-29T16:55:21Z</dcterms:created>
  <dcterms:modified xsi:type="dcterms:W3CDTF">2026-07-29T16:55:21Z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