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Complex</w:t>
      </w:r>
      <w:r>
        <w:t xml:space="preserve"> </w:t>
      </w:r>
      <w:r>
        <w:t xml:space="preserve">Infrastructure:</w:t>
      </w:r>
      <w:r>
        <w:t xml:space="preserve"> </w:t>
      </w:r>
      <w:r>
        <w:t xml:space="preserve">A</w:t>
      </w:r>
      <w:r>
        <w:t xml:space="preserve"> </w:t>
      </w:r>
      <w:r>
        <w:t xml:space="preserve">Perspective</w:t>
      </w:r>
      <w:r>
        <w:t xml:space="preserve"> </w:t>
      </w:r>
      <w:r>
        <w:t xml:space="preserve">from</w:t>
      </w:r>
      <w:r>
        <w:t xml:space="preserve"> </w:t>
      </w:r>
      <w:r>
        <w:t xml:space="preserve">Germany,</w:t>
      </w:r>
      <w:r>
        <w:t xml:space="preserve"> </w:t>
      </w:r>
      <w:r>
        <w:t xml:space="preserve">Frankfurt</w:t>
      </w:r>
    </w:p>
    <w:bookmarkStart w:id="20" w:name="X018f032ea2edd1d4da9f29431646373125396f1"/>
    <w:p>
      <w:pPr>
        <w:pStyle w:val="Heading1"/>
      </w:pPr>
      <w:r>
        <w:t xml:space="preserve">The Role of the Systems Engineer in Complex Infrastructure: A Perspective from Germany, Frankfurt</w:t>
      </w:r>
    </w:p>
    <w:p>
      <w:pPr>
        <w:pStyle w:val="FirstParagraph"/>
      </w:pPr>
      <w:r>
        <w:rPr>
          <w:iCs/>
          <w:i/>
          <w:bCs/>
          <w:b/>
        </w:rPr>
        <w:t xml:space="preserve">A Conference Paper Submitted for the International Symposium on Engineering Management and Technological Integration</w:t>
      </w:r>
    </w:p>
    <w:p>
      <w:pPr>
        <w:pStyle w:val="BodyText"/>
      </w:pPr>
      <w:r>
        <w:br/>
      </w:r>
    </w:p>
    <w:p>
      <w:pPr>
        <w:pStyle w:val="BodyText"/>
      </w:pPr>
      <w:r>
        <w:rPr>
          <w:bCs/>
          <w:b/>
        </w:rPr>
        <w:t xml:space="preserve">Abstract:</w:t>
      </w:r>
    </w:p>
    <w:p>
      <w:pPr>
        <w:pStyle w:val="BlockText"/>
      </w:pPr>
      <w:r>
        <w:t xml:space="preserve">As digital transformation accelerates across global industries, the role of the Systems Engineer has evolved from a technical specialist into a holistic integrator. This paper explores the critical function of systems engineering within high-stakes environments, specifically focusing on</w:t>
      </w:r>
      <w:r>
        <w:t xml:space="preserve"> </w:t>
      </w:r>
      <w:r>
        <w:rPr>
          <w:bCs/>
          <w:b/>
        </w:rPr>
        <w:t xml:space="preserve">Germany</w:t>
      </w:r>
      <w:r>
        <w:t xml:space="preserve">. Using</w:t>
      </w:r>
      <w:r>
        <w:t xml:space="preserve"> </w:t>
      </w:r>
      <w:r>
        <w:rPr>
          <w:bCs/>
          <w:b/>
        </w:rPr>
        <w:t xml:space="preserve">Frankfurt</w:t>
      </w:r>
      <w:r>
        <w:t xml:space="preserve"> </w:t>
      </w:r>
      <w:r>
        <w:t xml:space="preserve">as a primary case study due to its status as Europe's leading financial and data hub, we analyze how Systems Engineers navigate regulatory constraints, technological integration challenges, and cross-domain complexity. The findings suggest that effective systems engineering is not merely about technical coordination but requires a deep understanding of local industrial standards and international interoperability frameworks.</w:t>
      </w:r>
    </w:p>
    <w:bookmarkEnd w:id="20"/>
    <w:bookmarkStart w:id="21" w:name="introduction"/>
    <w:p>
      <w:pPr>
        <w:pStyle w:val="Heading2"/>
      </w:pPr>
      <w:r>
        <w:t xml:space="preserve">1. Introduction</w:t>
      </w:r>
    </w:p>
    <w:p>
      <w:pPr>
        <w:pStyle w:val="FirstParagraph"/>
      </w:pPr>
      <w:r>
        <w:t xml:space="preserve">In the contemporary landscape of engineering and technology management, the complexity of modern systems has outpaced traditional disciplinary boundaries. Whether in automotive manufacturing, financial services infrastructure, or energy grid optimization, no single domain can claim sole responsibility for system integrity. This is where the professional profile of a</w:t>
      </w:r>
      <w:r>
        <w:t xml:space="preserve"> </w:t>
      </w:r>
      <w:r>
        <w:rPr>
          <w:bCs/>
          <w:b/>
        </w:rPr>
        <w:t xml:space="preserve">Systems Engineer</w:t>
      </w:r>
      <w:r>
        <w:t xml:space="preserve"> </w:t>
      </w:r>
      <w:r>
        <w:t xml:space="preserve">becomes indispensable. A Systems Engineer acts as the architectural glue that binds hardware, software, data analytics, and human processes together into a coherent whole.</w:t>
      </w:r>
    </w:p>
    <w:p>
      <w:pPr>
        <w:pStyle w:val="BodyText"/>
      </w:pPr>
      <w:r>
        <w:t xml:space="preserve">This paper aims to contextualize these global challenges within a specific geographic and economic framework:</w:t>
      </w:r>
      <w:r>
        <w:t xml:space="preserve"> </w:t>
      </w:r>
      <w:r>
        <w:rPr>
          <w:bCs/>
          <w:b/>
        </w:rPr>
        <w:t xml:space="preserve">Germany</w:t>
      </w:r>
      <w:r>
        <w:t xml:space="preserve">. As Europe's largest economy and a global powerhouse in industrial engineering (</w:t>
      </w:r>
      <w:r>
        <w:rPr>
          <w:iCs/>
          <w:i/>
        </w:rPr>
        <w:t xml:space="preserve">Industrie 4.0</w:t>
      </w:r>
      <w:r>
        <w:t xml:space="preserve">), Germany presents unique opportunities and constraints for systems engineering practices. Furthermore, we focus specifically on</w:t>
      </w:r>
      <w:r>
        <w:t xml:space="preserve"> </w:t>
      </w:r>
      <w:r>
        <w:rPr>
          <w:bCs/>
          <w:b/>
        </w:rPr>
        <w:t xml:space="preserve">Frankfurt am Main</w:t>
      </w:r>
      <w:r>
        <w:t xml:space="preserve">, a city that serves as the beating heart of European finance and logistics. By examining the intersection of high-speed computing, financial data integrity, and physical infrastructure in Frankfurt, we illustrate how Systems Engineers drive innovation while ensuring stability.</w:t>
      </w:r>
    </w:p>
    <w:bookmarkEnd w:id="21"/>
    <w:bookmarkStart w:id="22" w:name="X461fac56942ba35840c59936a577e977df3ef70"/>
    <w:p>
      <w:pPr>
        <w:pStyle w:val="Heading2"/>
      </w:pPr>
      <w:r>
        <w:t xml:space="preserve">2. The Evolution of the Systems Engineer Role</w:t>
      </w:r>
    </w:p>
    <w:p>
      <w:pPr>
        <w:pStyle w:val="FirstParagraph"/>
      </w:pPr>
      <w:r>
        <w:t xml:space="preserve">Historically, engineering disciplines were siloed. Civil engineers built bridges; electrical engineers wired them; software programmers controlled traffic lights within them. However, as systems become cyber-physical and interconnected, these silos have collapsed. The modern</w:t>
      </w:r>
      <w:r>
        <w:t xml:space="preserve"> </w:t>
      </w:r>
      <w:r>
        <w:rPr>
          <w:bCs/>
          <w:b/>
        </w:rPr>
        <w:t xml:space="preserve">Systems Engineer</w:t>
      </w:r>
      <w:r>
        <w:t xml:space="preserve"> </w:t>
      </w:r>
      <w:r>
        <w:t xml:space="preserve">is required to possess a "T-shaped" skill set: deep expertise in one domain (such as network security or structural mechanics) combined with broad knowledge of adjacent fields including project management, user experience design, regulatory compliance, and lifecycle assessment.</w:t>
      </w:r>
    </w:p>
    <w:p>
      <w:pPr>
        <w:pStyle w:val="BodyText"/>
      </w:pPr>
      <w:r>
        <w:t xml:space="preserve">In the context of complex</w:t>
      </w:r>
      <w:r>
        <w:t xml:space="preserve"> </w:t>
      </w:r>
      <w:r>
        <w:rPr>
          <w:bCs/>
          <w:b/>
        </w:rPr>
        <w:t xml:space="preserve">Conference Paper</w:t>
      </w:r>
      <w:r>
        <w:t xml:space="preserve"> </w:t>
      </w:r>
      <w:r>
        <w:t xml:space="preserve">discussions on engineering management, it is crucial to note that the Systems Engineer is no longer just a backend technical role. They are strategic partners who facilitate communication between stakeholders who may speak entirely different professional languages—such as translating banking compliance requirements into software architecture specifications. This translation capability is vital for preventing costly integration failures later in the development lifecycle.</w:t>
      </w:r>
    </w:p>
    <w:bookmarkEnd w:id="22"/>
    <w:bookmarkStart w:id="23" w:name="X790d3099b79858cdcd57a69d3c2b0fa40a33fe4"/>
    <w:p>
      <w:pPr>
        <w:pStyle w:val="Heading2"/>
      </w:pPr>
      <w:r>
        <w:t xml:space="preserve">3. Frankfurt: A Microcosm of Systems Complexity</w:t>
      </w:r>
    </w:p>
    <w:p>
      <w:pPr>
        <w:pStyle w:val="FirstParagraph"/>
      </w:pPr>
      <w:r>
        <w:t xml:space="preserve">To ground our theoretical framework, we turn to</w:t>
      </w:r>
      <w:r>
        <w:t xml:space="preserve"> </w:t>
      </w:r>
      <w:r>
        <w:rPr>
          <w:bCs/>
          <w:b/>
        </w:rPr>
        <w:t xml:space="preserve">Frankfurt</w:t>
      </w:r>
      <w:r>
        <w:t xml:space="preserve">. Situated in the state of Hesse,</w:t>
      </w:r>
      <w:r>
        <w:t xml:space="preserve"> </w:t>
      </w:r>
      <w:r>
        <w:rPr>
          <w:bCs/>
          <w:b/>
        </w:rPr>
        <w:t xml:space="preserve">Germany</w:t>
      </w:r>
      <w:r>
        <w:t xml:space="preserve">, Frankfurt is often described as the "Mainhattan" due to its skyline and economic significance. It is home to the European Central Bank (ECB), numerous global investment banks, Deutsche Börse, and a massive international airport. This concentration of financial power and logistical infrastructure creates an environment of extreme system interdependency.</w:t>
      </w:r>
    </w:p>
    <w:p>
      <w:pPr>
        <w:pStyle w:val="BodyText"/>
      </w:pPr>
      <w:r>
        <w:t xml:space="preserve">For instance, a failure in the data center cooling systems at Frankfurt Airport could ripple through supply chains affecting pharmaceutical deliveries across Europe. Similarly, a latency spike in the fiber-optic networks supporting high-frequency trading on the Xetra platform can have immediate global market consequences. In this environment, the</w:t>
      </w:r>
      <w:r>
        <w:t xml:space="preserve"> </w:t>
      </w:r>
      <w:r>
        <w:rPr>
          <w:bCs/>
          <w:b/>
        </w:rPr>
        <w:t xml:space="preserve">Systems Engineer</w:t>
      </w:r>
      <w:r>
        <w:t xml:space="preserve"> </w:t>
      </w:r>
      <w:r>
        <w:t xml:space="preserve">must manage not only technical variables but also risk mitigation strategies that span multiple organizations and jurisdictions.</w:t>
      </w:r>
    </w:p>
    <w:bookmarkEnd w:id="23"/>
    <w:bookmarkStart w:id="27" w:name="X29b893ca1b80d007ba7296e113abbd22c2dda97"/>
    <w:p>
      <w:pPr>
        <w:pStyle w:val="Heading2"/>
      </w:pPr>
      <w:r>
        <w:t xml:space="preserve">4. Challenges Specific to the German Context</w:t>
      </w:r>
    </w:p>
    <w:p>
      <w:pPr>
        <w:pStyle w:val="FirstParagraph"/>
      </w:pPr>
      <w:r>
        <w:t xml:space="preserve">The practice of systems engineering in</w:t>
      </w:r>
      <w:r>
        <w:t xml:space="preserve"> </w:t>
      </w:r>
      <w:r>
        <w:rPr>
          <w:bCs/>
          <w:b/>
        </w:rPr>
        <w:t xml:space="preserve">Germany</w:t>
      </w:r>
      <w:r>
        <w:t xml:space="preserve">, and particularly in</w:t>
      </w:r>
      <w:r>
        <w:t xml:space="preserve"> </w:t>
      </w:r>
      <w:r>
        <w:rPr>
          <w:bCs/>
          <w:b/>
        </w:rPr>
        <w:t xml:space="preserve">Franfurt</w:t>
      </w:r>
      <w:r>
        <w:t xml:space="preserve">, is heavily influenced by rigorous national standards and cultural expectations regarding precision and reliability. The German approach to engineering emphasizes "Quality Assurance" not as a final step, but as an embedded process throughout the system's lifecycle.</w:t>
      </w:r>
    </w:p>
    <w:bookmarkStart w:id="24" w:name="X8bedb8f3694b8cb732b28ec3fea7250cd6b43ef"/>
    <w:p>
      <w:pPr>
        <w:pStyle w:val="Heading3"/>
      </w:pPr>
      <w:r>
        <w:t xml:space="preserve">4.1 Regulatory Compliance and Data Sovereignty</w:t>
      </w:r>
    </w:p>
    <w:p>
      <w:pPr>
        <w:pStyle w:val="FirstParagraph"/>
      </w:pPr>
      <w:r>
        <w:rPr>
          <w:bCs/>
          <w:b/>
        </w:rPr>
        <w:t xml:space="preserve">Franfurt</w:t>
      </w:r>
      <w:r>
        <w:t xml:space="preserve">, being the regulatory heart of Europe, demands strict adherence to GDPR (General Data Protection Regulation) and emerging AI Act frameworks. Systems Engineers in this region must design architectures that are "privacy by design." This requires integrating legal constraints into technical specifications early in the development process. A Systems Engineer working on a financial platform in Frankfurt must ensure that data flows are traceable, encrypted, and stored within EU borders if required. This adds layers of complexity to system architecture decisions.</w:t>
      </w:r>
    </w:p>
    <w:bookmarkEnd w:id="24"/>
    <w:bookmarkStart w:id="25" w:name="integration-with-legacy-systems"/>
    <w:p>
      <w:pPr>
        <w:pStyle w:val="Heading3"/>
      </w:pPr>
      <w:r>
        <w:t xml:space="preserve">4.2 Integration with Legacy Systems</w:t>
      </w:r>
    </w:p>
    <w:p>
      <w:pPr>
        <w:pStyle w:val="FirstParagraph"/>
      </w:pPr>
      <w:r>
        <w:rPr>
          <w:bCs/>
          <w:b/>
        </w:rPr>
        <w:t xml:space="preserve">Germany's</w:t>
      </w:r>
      <w:r>
        <w:t xml:space="preserve"> </w:t>
      </w:r>
      <w:r>
        <w:t xml:space="preserve">industrial base is robust but often relies on legacy infrastructure (</w:t>
      </w:r>
      <w:r>
        <w:rPr>
          <w:iCs/>
          <w:i/>
        </w:rPr>
        <w:t xml:space="preserve">Anlagenbau</w:t>
      </w:r>
      <w:r>
        <w:t xml:space="preserve">). In</w:t>
      </w:r>
      <w:r>
        <w:t xml:space="preserve"> </w:t>
      </w:r>
      <w:r>
        <w:rPr>
          <w:bCs/>
          <w:b/>
        </w:rPr>
        <w:t xml:space="preserve">Franfurt's</w:t>
      </w:r>
      <w:r>
        <w:t xml:space="preserve"> </w:t>
      </w:r>
      <w:r>
        <w:t xml:space="preserve">banking sector, many core banking systems still run on mainframe architectures from the 1970s and 80s. A key challenge for the</w:t>
      </w:r>
      <w:r>
        <w:t xml:space="preserve"> </w:t>
      </w:r>
      <w:r>
        <w:rPr>
          <w:bCs/>
          <w:b/>
        </w:rPr>
        <w:t xml:space="preserve">Systems Engineer</w:t>
      </w:r>
      <w:r>
        <w:t xml:space="preserve"> </w:t>
      </w:r>
      <w:r>
        <w:t xml:space="preserve">is designing modern microservices and APIs that can communicate securely with these legacy systems without compromising their stability. This requires a deep understanding of both cutting-edge cloud computing and historical protocol limitations.</w:t>
      </w:r>
    </w:p>
    <w:bookmarkEnd w:id="25"/>
    <w:bookmarkStart w:id="26" w:name="the-industry-4.0-paradigm"/>
    <w:p>
      <w:pPr>
        <w:pStyle w:val="Heading3"/>
      </w:pPr>
      <w:r>
        <w:t xml:space="preserve">4.3 The "Industry 4.0" Paradigm</w:t>
      </w:r>
    </w:p>
    <w:p>
      <w:pPr>
        <w:pStyle w:val="FirstParagraph"/>
      </w:pPr>
      <w:r>
        <w:rPr>
          <w:bCs/>
          <w:b/>
        </w:rPr>
        <w:t xml:space="preserve">Franfurt</w:t>
      </w:r>
      <w:r>
        <w:t xml:space="preserve"> </w:t>
      </w:r>
      <w:r>
        <w:t xml:space="preserve">is also a hub for fintech startups and tech incubators adjacent to the traditional financial district. The push towards</w:t>
      </w:r>
      <w:r>
        <w:t xml:space="preserve"> </w:t>
      </w:r>
      <w:r>
        <w:rPr>
          <w:bCs/>
          <w:b/>
        </w:rPr>
        <w:t xml:space="preserve">Germany's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Complex Infrastructure: A Perspective from Germany, Frankfurt</dc:title>
  <dc:creator/>
  <dc:language>en</dc:language>
  <cp:keywords/>
  <dcterms:created xsi:type="dcterms:W3CDTF">2026-07-29T11:17:15Z</dcterms:created>
  <dcterms:modified xsi:type="dcterms:W3CDTF">2026-07-29T11:17:15Z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