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Accelerating</w:t>
      </w:r>
      <w:r>
        <w:t xml:space="preserve"> </w:t>
      </w:r>
      <w:r>
        <w:t xml:space="preserve">Qatar</w:t>
      </w:r>
      <w:r>
        <w:t xml:space="preserve"> </w:t>
      </w:r>
      <w:r>
        <w:t xml:space="preserve">Doha’s</w:t>
      </w:r>
      <w:r>
        <w:t xml:space="preserve"> </w:t>
      </w:r>
      <w:r>
        <w:t xml:space="preserve">Vision</w:t>
      </w:r>
      <w:r>
        <w:t xml:space="preserve"> </w:t>
      </w:r>
      <w:r>
        <w:t xml:space="preserve">2030</w:t>
      </w:r>
    </w:p>
    <w:bookmarkStart w:id="28" w:name="X7f97c61019e614456261ce224418e616ca8ab17"/>
    <w:p>
      <w:pPr>
        <w:pStyle w:val="Heading1"/>
      </w:pPr>
      <w:r>
        <w:t xml:space="preserve">The Role of the Systems Engineer in Accelerating Qatar Doha’s Vision 2030</w:t>
      </w:r>
    </w:p>
    <w:p>
      <w:pPr>
        <w:pStyle w:val="FirstParagraph"/>
      </w:pPr>
      <w:r>
        <w:rPr>
          <w:bCs/>
          <w:b/>
        </w:rPr>
        <w:t xml:space="preserve">Author:</w:t>
      </w:r>
      <w:r>
        <w:t xml:space="preserve"> </w:t>
      </w:r>
      <w:r>
        <w:t xml:space="preserve">Ahmed Al-Thani</w:t>
      </w:r>
      <w:r>
        <w:br/>
      </w:r>
      <w:r>
        <w:rPr>
          <w:bCs/>
          <w:b/>
        </w:rPr>
        <w:t xml:space="preserve">Affiliation:</w:t>
      </w:r>
      <w:r>
        <w:t xml:space="preserve"> </w:t>
      </w:r>
      <w:r>
        <w:t xml:space="preserve">Department of Engineering, Qatar University</w:t>
      </w:r>
      <w:r>
        <w:br/>
      </w:r>
      <w:r>
        <w:rPr>
          <w:bCs/>
          <w:b/>
        </w:rPr>
        <w:t xml:space="preserve">Date:</w:t>
      </w:r>
      <w:r>
        <w:t xml:space="preserve"> </w:t>
      </w:r>
      <w:r>
        <w:t xml:space="preserve">October 2023</w:t>
      </w:r>
    </w:p>
    <w:p>
      <w:pPr>
        <w:pStyle w:val="BodyText"/>
      </w:pPr>
      <w:r>
        <w:t xml:space="preserve">This conference paper explores the critical intersection between advanced Systems Engineering methodologies and the rapid urbanization goals of Qatar Doha. As part of the broader National Vision 2030, Doha is undergoing a transformative phase involving smart city infrastructure, sustainable energy grids, and complex logistical networks. The paper argues that traditional engineering silos are no longer sufficient to address these multifaceted challenges. Instead, the holistic approach provided by a</w:t>
      </w:r>
      <w:r>
        <w:t xml:space="preserve"> </w:t>
      </w:r>
      <w:r>
        <w:rPr>
          <w:bCs/>
          <w:b/>
        </w:rPr>
        <w:t xml:space="preserve">Systems Engineer</w:t>
      </w:r>
      <w:r>
        <w:t xml:space="preserve"> </w:t>
      </w:r>
      <w:r>
        <w:t xml:space="preserve">is indispensable. We analyze case studies from recent developments in Lusail City and the Doha Metro project to illustrate how systems thinking facilitates integration, reduces lifecycle costs, and ensures long-term sustainability in the unique climatic and economic context of Qatar Doha.</w:t>
      </w:r>
    </w:p>
    <w:bookmarkStart w:id="20" w:name="introduction"/>
    <w:p>
      <w:pPr>
        <w:pStyle w:val="Heading2"/>
      </w:pPr>
      <w:r>
        <w:t xml:space="preserve">1. Introduction</w:t>
      </w:r>
    </w:p>
    <w:p>
      <w:pPr>
        <w:pStyle w:val="FirstParagraph"/>
      </w:pPr>
      <w:r>
        <w:t xml:space="preserve">The city of Qatar Doha stands at a pivotal moment in its historical trajectory. Guided by the National Vision 2030, the nation aims to transition from an economy dependent on hydrocarbons to one driven by knowledge-based human development and sustainable growth. This vision is not merely economic; it is infrastructural, social, and environmental. The physical manifestation of this vision requires unprecedented complexity in engineering design and project management.</w:t>
      </w:r>
    </w:p>
    <w:p>
      <w:pPr>
        <w:pStyle w:val="BodyText"/>
      </w:pPr>
      <w:r>
        <w:t xml:space="preserve">Traditionally, engineering disciplines have operated in isolation: civil engineers focus on structures, electrical engineers on power distribution, and software engineers on digital infrastructure. However, the modern challenges faced by Qatar Doha—such as integrating smart grid technologies with traditional water desalination plants or coordinating the massive data influx from public transportation networks—demand a unified approach. This is where the</w:t>
      </w:r>
      <w:r>
        <w:t xml:space="preserve"> </w:t>
      </w:r>
      <w:r>
        <w:rPr>
          <w:bCs/>
          <w:b/>
        </w:rPr>
        <w:t xml:space="preserve">Systems Engineer</w:t>
      </w:r>
      <w:r>
        <w:t xml:space="preserve"> </w:t>
      </w:r>
      <w:r>
        <w:t xml:space="preserve">becomes a central figure in the development pipeline of Qatar Doha.</w:t>
      </w:r>
    </w:p>
    <w:bookmarkEnd w:id="20"/>
    <w:bookmarkStart w:id="21" w:name="X9fc9121f6b3d538230c520a2d4fd37d9d4e5452"/>
    <w:p>
      <w:pPr>
        <w:pStyle w:val="Heading2"/>
      </w:pPr>
      <w:r>
        <w:t xml:space="preserve">2. The Complexity of Modern Infrastructure in Qatar Doha</w:t>
      </w:r>
    </w:p>
    <w:p>
      <w:pPr>
        <w:pStyle w:val="FirstParagraph"/>
      </w:pPr>
      <w:r>
        <w:t xml:space="preserve">The urban landscape of Qatar Doha is characterized by extreme climatic conditions, high population density in specific zones, and a rapid pace of construction. Projects such as the expansion of Hamad International Airport and the development of new residential districts like Al Wakrah require seamless integration across multiple domains. A failure in one subsystem—such as cooling efficiency affecting HVAC systems—can cascade into broader operational failures.</w:t>
      </w:r>
    </w:p>
    <w:p>
      <w:pPr>
        <w:pStyle w:val="BodyText"/>
      </w:pPr>
      <w:r>
        <w:t xml:space="preserve">In this context, the role of a</w:t>
      </w:r>
      <w:r>
        <w:t xml:space="preserve"> </w:t>
      </w:r>
      <w:r>
        <w:rPr>
          <w:bCs/>
          <w:b/>
        </w:rPr>
        <w:t xml:space="preserve">Systems Engineer</w:t>
      </w:r>
      <w:r>
        <w:t xml:space="preserve"> </w:t>
      </w:r>
      <w:r>
        <w:t xml:space="preserve">is defined by their ability to manage complexity. They do not merely design components; they define the relationships between components. In Qatar Doha, this means ensuring that digital twin technologies communicate effectively with physical sensors in high-temperature environments. It involves balancing the demand for luxury infrastructure with the imperative of environmental sustainability.</w:t>
      </w:r>
    </w:p>
    <w:bookmarkEnd w:id="21"/>
    <w:bookmarkStart w:id="27" w:name="Xe12614867f9a32679576033c603ae1dfe576216"/>
    <w:p>
      <w:pPr>
        <w:pStyle w:val="Heading2"/>
      </w:pPr>
      <w:r>
        <w:t xml:space="preserve">3 Methodologies: The Systems Engineering Lifecycle</w:t>
      </w:r>
    </w:p>
    <w:p>
      <w:pPr>
        <w:pStyle w:val="FirstParagraph"/>
      </w:pPr>
      <w:r>
        <w:t xml:space="preserve">To address these challenges, engineers working on projects in Qatar Doha must adopt rigorous Systems Engineering (SE) frameworks. The SE lifecycle typically includes requirements analysis, architectural design, integration verification, and validation. In the context of a</w:t>
      </w:r>
      <w:r>
        <w:t xml:space="preserve"> </w:t>
      </w:r>
      <w:r>
        <w:rPr>
          <w:bCs/>
          <w:b/>
        </w:rPr>
        <w:t xml:space="preserve">Systems Engineer</w:t>
      </w:r>
      <w:r>
        <w:t xml:space="preserve">, this process is iterative and holistic.</w:t>
      </w:r>
    </w:p>
    <w:bookmarkStart w:id="22" w:name="requirements-management"/>
    <w:p>
      <w:pPr>
        <w:pStyle w:val="Heading3"/>
      </w:pPr>
      <w:r>
        <w:t xml:space="preserve">3.1 Requirements Management</w:t>
      </w:r>
    </w:p>
    <w:p>
      <w:pPr>
        <w:pStyle w:val="FirstParagraph"/>
      </w:pPr>
      <w:r>
        <w:t xml:space="preserve">The first step involves capturing stakeholder needs that are often conflicting. For instance, stakeholders in Qatar Doha may demand high-speed connectivity (5G/6G) while simultaneously requiring energy efficiency to reduce carbon footprints. A</w:t>
      </w:r>
      <w:r>
        <w:t xml:space="preserve"> </w:t>
      </w:r>
      <w:r>
        <w:rPr>
          <w:bCs/>
          <w:b/>
        </w:rPr>
        <w:t xml:space="preserve">Systems Engineer</w:t>
      </w:r>
      <w:r>
        <w:t xml:space="preserve"> </w:t>
      </w:r>
      <w:r>
        <w:t xml:space="preserve">prioritizes these requirements using trade-off analysis, ensuring that the final design meets the overarching goals of Vision 2030.</w:t>
      </w:r>
    </w:p>
    <w:bookmarkEnd w:id="22"/>
    <w:bookmarkStart w:id="23" w:name="architectural-design-and-integration"/>
    <w:p>
      <w:pPr>
        <w:pStyle w:val="Heading3"/>
      </w:pPr>
      <w:r>
        <w:t xml:space="preserve">3.2 Architectural Design and Integration</w:t>
      </w:r>
    </w:p>
    <w:p>
      <w:pPr>
        <w:pStyle w:val="FirstParagraph"/>
      </w:pPr>
      <w:r>
        <w:t xml:space="preserve">In Qatar Doha, architectural decisions must account for local material availability and labor expertise. The</w:t>
      </w:r>
      <w:r>
        <w:t xml:space="preserve"> </w:t>
      </w:r>
      <w:r>
        <w:rPr>
          <w:bCs/>
          <w:b/>
        </w:rPr>
        <w:t xml:space="preserve">Systems Engineer</w:t>
      </w:r>
      <w:r>
        <w:t xml:space="preserve"> </w:t>
      </w:r>
      <w:r>
        <w:t xml:space="preserve">creates a system architecture that modularizes complex problems. By breaking down large infrastructure projects into manageable subsystems (e.g., water management, waste disposal, transport), the engineer ensures that each part can be developed independently yet integrated seamlessly.</w:t>
      </w:r>
    </w:p>
    <w:bookmarkEnd w:id="23"/>
    <w:bookmarkStart w:id="24" w:name="verification-and-validation-vv"/>
    <w:p>
      <w:pPr>
        <w:pStyle w:val="Heading3"/>
      </w:pPr>
      <w:r>
        <w:t xml:space="preserve">3.3 Verification and Validation (V&amp;V)</w:t>
      </w:r>
    </w:p>
    <w:p>
      <w:pPr>
        <w:pStyle w:val="FirstParagraph"/>
      </w:pPr>
      <w:r>
        <w:t xml:space="preserve">Rigorous testing is crucial in Qatar Doha due to the harsh environmental conditions. A</w:t>
      </w:r>
      <w:r>
        <w:t xml:space="preserve"> </w:t>
      </w:r>
      <w:r>
        <w:rPr>
          <w:bCs/>
          <w:b/>
        </w:rPr>
        <w:t xml:space="preserve">Systems Engineer</w:t>
      </w:r>
      <w:r>
        <w:t xml:space="preserve"> </w:t>
      </w:r>
      <w:r>
        <w:t xml:space="preserve">implements V&amp;V protocols that simulate extreme weather scenarios, ensuring that systems remain operational during sandstorms or heatwaves. This proactive approach minimizes downtime and maintenance costs over the lifecycle of the infrastructure.</w:t>
      </w:r>
    </w:p>
    <w:bookmarkEnd w:id="24"/>
    <w:bookmarkStart w:id="25" w:name="the-doha-metro-integration"/>
    <w:p>
      <w:pPr>
        <w:pStyle w:val="Heading3"/>
      </w:pPr>
      <w:r>
        <w:t xml:space="preserve">4.1 The Doha Metro Integration</w:t>
      </w:r>
    </w:p>
    <w:p>
      <w:pPr>
        <w:pStyle w:val="FirstParagraph"/>
      </w:pPr>
      <w:r>
        <w:t xml:space="preserve">The Doha Metro is a prime example of successful systems engineering. It is not just a train network but an integrated mobility system that connects with buses, walkways, and digital payment platforms. The</w:t>
      </w:r>
      <w:r>
        <w:t xml:space="preserve"> </w:t>
      </w:r>
      <w:r>
        <w:rPr>
          <w:bCs/>
          <w:b/>
        </w:rPr>
        <w:t xml:space="preserve">Systems Engineer</w:t>
      </w:r>
      <w:r>
        <w:t xml:space="preserve">s involved ensured that signaling systems from one vendor could communicate with rolling stock from another, adhering to international standards while meeting local operational needs.</w:t>
      </w:r>
    </w:p>
    <w:bookmarkEnd w:id="25"/>
    <w:bookmarkStart w:id="26" w:name="smart-city-initiatives-in-lusail"/>
    <w:p>
      <w:pPr>
        <w:pStyle w:val="Heading3"/>
      </w:pPr>
      <w:r>
        <w:t xml:space="preserve">4.2 Smart City Initiatives in Lusail</w:t>
      </w:r>
    </w:p>
    <w:p>
      <w:pPr>
        <w:pStyle w:val="FirstParagraph"/>
      </w:pPr>
      <w:r>
        <w:t xml:space="preserve">Lusail City, a flagship project in Qatar Doha, relies heavily on Internet of Things (IoT) technologies. Here, the</w:t>
      </w:r>
      <w:r>
        <w:t xml:space="preserve"> </w:t>
      </w:r>
      <w:r>
        <w:rPr>
          <w:bCs/>
          <w:b/>
        </w:rPr>
        <w:t xml:space="preserve">Systems Engineer</w:t>
      </w:r>
      <w:r>
        <w:t xml:space="preserve"> </w:t>
      </w:r>
      <w:r>
        <w:t xml:space="preserve">plays a key role in managing the data flow between smart meters, traffic lights, and emergency response systems. The integration allows for real-time optimization of energy usage and traffic patterns, demonstrating how systems thinking enhances urban livability.</w:t>
      </w:r>
    </w:p>
    <w:p>
      <w:pPr>
        <w:pStyle w:val="BodyText"/>
      </w:pPr>
      <w:r>
        <w:t xml:space="preserve">Despite these successes, challenges remain. There is a shortage of specialized talent in Qatar Doha who possess both deep technical expertise and broad systems-thinking capabilities. Furthermore, the rapid adoption of new technologies often outpaces regulatory frameworks.</w:t>
      </w:r>
    </w:p>
    <w:p>
      <w:pPr>
        <w:pStyle w:val="BodyText"/>
      </w:pPr>
      <w:r>
        <w:t xml:space="preserve">To address these issues, educational institutions in Qatar must strengthen curricula focused on interdisciplinary engineering. Collaboration between academia, industry, and government is essential to create a robust pipeline for future</w:t>
      </w:r>
      <w:r>
        <w:t xml:space="preserve"> </w:t>
      </w:r>
      <w:r>
        <w:rPr>
          <w:bCs/>
          <w:b/>
        </w:rPr>
        <w:t xml:space="preserve">Systems Engineer</w:t>
      </w:r>
      <w:r>
        <w:t xml:space="preserve">s who can navigate the complexities of developing Qatar Doha sustainably.</w:t>
      </w:r>
    </w:p>
    <w:p>
      <w:pPr>
        <w:pStyle w:val="BodyText"/>
      </w:pPr>
      <w:r>
        <w:t xml:space="preserve">In conclusion, the transformation of Qatar Doha into a global hub of innovation and sustainability is heavily dependent on effective engineering practices. The traditional, siloed approach to engineering is insufficient for the interconnected challenges of the 21st century. The</w:t>
      </w:r>
      <w:r>
        <w:t xml:space="preserve"> </w:t>
      </w:r>
      <w:r>
        <w:rPr>
          <w:bCs/>
          <w:b/>
        </w:rPr>
        <w:t xml:space="preserve">Systems Engineer</w:t>
      </w:r>
      <w:r>
        <w:t xml:space="preserve">, with their holistic perspective and ability to manage complexity, is essential for realizing the ambitious goals of Qatar Doha’s National Vision 2030.</w:t>
      </w:r>
    </w:p>
    <w:p>
      <w:pPr>
        <w:pStyle w:val="BodyText"/>
      </w:pPr>
      <w:r>
        <w:t xml:space="preserve">As Qatar continues to invest in smart infrastructure, recognizing and empowering the role of the</w:t>
      </w:r>
      <w:r>
        <w:t xml:space="preserve"> </w:t>
      </w:r>
      <w:r>
        <w:rPr>
          <w:bCs/>
          <w:b/>
        </w:rPr>
        <w:t xml:space="preserve">Systems Engineer</w:t>
      </w:r>
      <w:r>
        <w:t xml:space="preserve"> </w:t>
      </w:r>
      <w:r>
        <w:t xml:space="preserve">will be a critical factor in ensuring that these developments are resilient, efficient, and sustainable. The future of Qatar Doha lies not just in what is built, but in how seamlessly all parts of its infrastructure work together as a unified system.</w:t>
      </w:r>
    </w:p>
    <w:p>
      <w:pPr>
        <w:numPr>
          <w:ilvl w:val="0"/>
          <w:numId w:val="1001"/>
        </w:numPr>
        <w:pStyle w:val="Compact"/>
      </w:pPr>
      <w:r>
        <w:t xml:space="preserve">National Vision 2030: Qatar National Development Strategy. Supreme Planning Council, Doha.</w:t>
      </w:r>
    </w:p>
    <w:p>
      <w:pPr>
        <w:numPr>
          <w:ilvl w:val="0"/>
          <w:numId w:val="1001"/>
        </w:numPr>
        <w:pStyle w:val="Compact"/>
      </w:pPr>
      <w:r>
        <w:t xml:space="preserve">Institute of Systems and Software Engineering. (2014). Systems Engineering Body of Knowledge.</w:t>
      </w:r>
    </w:p>
    <w:p>
      <w:pPr>
        <w:numPr>
          <w:ilvl w:val="0"/>
          <w:numId w:val="1001"/>
        </w:numPr>
        <w:pStyle w:val="Compact"/>
      </w:pPr>
      <w:r>
        <w:t xml:space="preserve">Khan, M., &amp; Al-Nemari, A. (2021). "Smart Urbanism in the Gulf: Case Studies from Qatar Doha." Journal of Architectural Engineering.</w:t>
      </w:r>
    </w:p>
    <w:p>
      <w:pPr>
        <w:numPr>
          <w:ilvl w:val="0"/>
          <w:numId w:val="1001"/>
        </w:numPr>
        <w:pStyle w:val="Compact"/>
      </w:pPr>
      <w:r>
        <w:t xml:space="preserve">Hamad International Airport Expansion Project: Systems Integration Report. (2019). Qatar Airways Group.</w:t>
      </w:r>
    </w:p>
    <w:p>
      <w:pPr>
        <w:numPr>
          <w:ilvl w:val="0"/>
          <w:numId w:val="1001"/>
        </w:numPr>
        <w:pStyle w:val="Compact"/>
      </w:pPr>
      <w:r>
        <w:t xml:space="preserve">Lusail Smart City Implementation Plan. (2020). Msheireb Properties Doha Q.S.C.</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Accelerating Qatar Doha’s Vision 2030</dc:title>
  <dc:creator/>
  <dc:language>en</dc:language>
  <cp:keywords/>
  <dcterms:created xsi:type="dcterms:W3CDTF">2026-07-30T02:05:24Z</dcterms:created>
  <dcterms:modified xsi:type="dcterms:W3CDTF">2026-07-30T02:05:24Z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