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Complex</w:t>
      </w:r>
      <w:r>
        <w:t xml:space="preserve"> </w:t>
      </w:r>
      <w:r>
        <w:t xml:space="preserve">Infrastructure</w:t>
      </w:r>
      <w:r>
        <w:t xml:space="preserve"> </w:t>
      </w:r>
      <w:r>
        <w:t xml:space="preserve">Projects</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36" w:name="X4830125c4fe6e568da0aea25d64a148c945f400"/>
    <w:p>
      <w:pPr>
        <w:pStyle w:val="Heading1"/>
      </w:pPr>
      <w:r>
        <w:t xml:space="preserve">The Role of the Systems Engineer in Complex Infrastructure Projects in United States Los Angeles</w:t>
      </w:r>
    </w:p>
    <w:p>
      <w:pPr>
        <w:pStyle w:val="FirstParagraph"/>
      </w:pPr>
      <w:r>
        <w:rPr>
          <w:bCs/>
          <w:b/>
        </w:rPr>
        <w:t xml:space="preserve">Jane Doe, P.E.</w:t>
      </w:r>
      <w:r>
        <w:br/>
      </w:r>
      <w:r>
        <w:t xml:space="preserve">Institute of Advanced Engineering Solutions</w:t>
      </w:r>
      <w:r>
        <w:br/>
      </w:r>
      <w:r>
        <w:rPr>
          <w:iCs/>
          <w:i/>
        </w:rPr>
        <w:t xml:space="preserve">Draft for Submission: International Conference on Urban Technology &amp; Engineering Management</w:t>
      </w:r>
    </w:p>
    <w:bookmarkStart w:id="20" w:name="abstract"/>
    <w:p>
      <w:pPr>
        <w:pStyle w:val="Heading2"/>
      </w:pPr>
      <w:r>
        <w:t xml:space="preserve">Abstract</w:t>
      </w:r>
    </w:p>
    <w:p>
      <w:pPr>
        <w:pStyle w:val="FirstParagraph"/>
      </w:pPr>
      <w:r>
        <w:t xml:space="preserve">This paper examines the critical function of the</w:t>
      </w:r>
      <w:r>
        <w:t xml:space="preserve"> </w:t>
      </w:r>
      <w:r>
        <w:rPr>
          <w:bCs/>
          <w:b/>
        </w:rPr>
        <w:t xml:space="preserve">Systems Engineer</w:t>
      </w:r>
      <w:r>
        <w:t xml:space="preserve">Systems Engineer serves as the pivotal integrator who ensures technical coherence, regulatory compliance with federal standards applicable in United States Los Angeles, and operational efficiency across multi-modal transport networks and utility grids.</w:t>
      </w:r>
    </w:p>
    <w:bookmarkEnd w:id="20"/>
    <w:bookmarkStart w:id="21" w:name="i.-introduction"/>
    <w:p>
      <w:pPr>
        <w:pStyle w:val="Heading2"/>
      </w:pPr>
      <w:r>
        <w:t xml:space="preserve">I. Introduction</w:t>
      </w:r>
    </w:p>
    <w:p>
      <w:pPr>
        <w:pStyle w:val="FirstParagraph"/>
      </w:pPr>
      <w:r>
        <w:t xml:space="preserve">The urban landscape of</w:t>
      </w:r>
      <w:r>
        <w:t xml:space="preserve"> </w:t>
      </w:r>
      <w:r>
        <w:rPr>
          <w:bCs/>
          <w:b/>
        </w:rPr>
        <w:t xml:space="preserve">United States Los Angeles</w:t>
      </w:r>
    </w:p>
    <w:p>
      <w:pPr>
        <w:pStyle w:val="BodyText"/>
      </w:pPr>
      <w:r>
        <w:t xml:space="preserve">In this context the</w:t>
      </w:r>
      <w:r>
        <w:t xml:space="preserve"> </w:t>
      </w:r>
      <w:r>
        <w:rPr>
          <w:bCs/>
          <w:b/>
        </w:rPr>
        <w:t xml:space="preserve">Systems Engineer</w:t>
      </w:r>
      <w:r>
        <w:t xml:space="preserve">United States Los Angeles, where regulatory frameworks from the Federal Highway Administration (FHA) intersect with local municipal codes.</w:t>
      </w:r>
    </w:p>
    <w:bookmarkEnd w:id="21"/>
    <w:bookmarkStart w:id="23" w:name="X01431e7813e906521be61b3344bfc9517043633"/>
    <w:p>
      <w:pPr>
        <w:pStyle w:val="Heading2"/>
      </w:pPr>
      <w:r>
        <w:t xml:space="preserve">II. The Complexity of Infrastructure in United States Los Angeles</w:t>
      </w:r>
    </w:p>
    <w:p>
      <w:pPr>
        <w:pStyle w:val="FirstParagraph"/>
      </w:pPr>
      <w:r>
        <w:t xml:space="preserve">The infrastructure demands in</w:t>
      </w:r>
      <w:r>
        <w:t xml:space="preserve"> </w:t>
      </w:r>
      <w:r>
        <w:rPr>
          <w:bCs/>
          <w:b/>
        </w:rPr>
        <w:t xml:space="preserve">United States Los Angeles</w:t>
      </w:r>
    </w:p>
    <w:p>
      <w:pPr>
        <w:pStyle w:val="BodyText"/>
      </w:pPr>
      <w:r>
        <w:t xml:space="preserve">Furthermore the geological realities of</w:t>
      </w:r>
      <w:r>
        <w:t xml:space="preserve"> </w:t>
      </w:r>
      <w:r>
        <w:rPr>
          <w:bCs/>
          <w:b/>
        </w:rPr>
        <w:t xml:space="preserve">United States Los Angeles</w:t>
      </w:r>
      <w:r>
        <w:t xml:space="preserve">Systems Engineer</w:t>
      </w:r>
    </w:p>
    <w:bookmarkStart w:id="22" w:name="a.-integration-of-subsystems"/>
    <w:p>
      <w:pPr>
        <w:pStyle w:val="Heading3"/>
      </w:pPr>
      <w:r>
        <w:t xml:space="preserve">A. Integration of Subsystems</w:t>
      </w:r>
    </w:p>
    <w:p>
      <w:pPr>
        <w:pStyle w:val="FirstParagraph"/>
      </w:pPr>
      <w:r>
        <w:t xml:space="preserve">The challenge lies in the integration of disparate subsystems. For instance the expansion of the Metro Purple Line requires coordination between tunnel boring operations (civil engineering), signaling technology (software and electrical engineering), and station accessibility features (architectural design). Without a dedicated</w:t>
      </w:r>
      <w:r>
        <w:t xml:space="preserve"> </w:t>
      </w:r>
      <w:r>
        <w:rPr>
          <w:bCs/>
          <w:b/>
        </w:rPr>
        <w:t xml:space="preserve">Systems Engineer</w:t>
      </w:r>
      <w:r>
        <w:t xml:space="preserve">, these elements risk becoming disjointed, leading to cost overruns and schedule delays.</w:t>
      </w:r>
    </w:p>
    <w:bookmarkEnd w:id="22"/>
    <w:bookmarkEnd w:id="23"/>
    <w:bookmarkStart w:id="27" w:name="Xfc0b2637e4d95f8612b70c8184c108e7d3900f7"/>
    <w:p>
      <w:pPr>
        <w:pStyle w:val="Heading2"/>
      </w:pPr>
      <w:r>
        <w:t xml:space="preserve">III. The Methodology of the Systems Engineer in Urban Planning</w:t>
      </w:r>
    </w:p>
    <w:p>
      <w:pPr>
        <w:pStyle w:val="FirstParagraph"/>
      </w:pPr>
      <w:r>
        <w:t xml:space="preserve">The practice of systems engineering provides a structured framework for managing complexity. In the context of</w:t>
      </w:r>
      <w:r>
        <w:t xml:space="preserve"> </w:t>
      </w:r>
      <w:r>
        <w:rPr>
          <w:bCs/>
          <w:b/>
        </w:rPr>
        <w:t xml:space="preserve">United States Los Angeles</w:t>
      </w:r>
      <w:r>
        <w:t xml:space="preserve">, this involves several key phases:</w:t>
      </w:r>
    </w:p>
    <w:bookmarkStart w:id="24" w:name="Xf29e33cbe94486e6559f245d510ba1526d0aa40"/>
    <w:p>
      <w:pPr>
        <w:pStyle w:val="Heading3"/>
      </w:pPr>
      <w:r>
        <w:t xml:space="preserve">A. Requirements Analysis and Traceability</w:t>
      </w:r>
    </w:p>
    <w:p>
      <w:pPr>
        <w:pStyle w:val="FirstParagraph"/>
      </w:pPr>
      <w:r>
        <w:t xml:space="preserve">The first step is rigorous requirements analysis. A</w:t>
      </w:r>
      <w:r>
        <w:t xml:space="preserve"> </w:t>
      </w:r>
      <w:r>
        <w:rPr>
          <w:bCs/>
          <w:b/>
        </w:rPr>
        <w:t xml:space="preserve">Systems Engineer</w:t>
      </w:r>
    </w:p>
    <w:p>
      <w:pPr>
        <w:pStyle w:val="BodyText"/>
      </w:pPr>
      <w:r>
        <w:t xml:space="preserve">Traceability matrices are then employed to ensure that every design decision links back to an original requirement. This is particularly crucial in</w:t>
      </w:r>
      <w:r>
        <w:t xml:space="preserve"> </w:t>
      </w:r>
      <w:r>
        <w:rPr>
          <w:bCs/>
          <w:b/>
        </w:rPr>
        <w:t xml:space="preserve">United States Los Angeles</w:t>
      </w:r>
    </w:p>
    <w:bookmarkEnd w:id="24"/>
    <w:bookmarkStart w:id="25" w:name="b.-model-based-systems-engineering-mbse"/>
    <w:p>
      <w:pPr>
        <w:pStyle w:val="Heading3"/>
      </w:pPr>
      <w:r>
        <w:t xml:space="preserve">B. Model-Based Systems Engineering (MBSE)</w:t>
      </w:r>
    </w:p>
    <w:p>
      <w:pPr>
        <w:pStyle w:val="FirstParagraph"/>
      </w:pPr>
      <w:r>
        <w:t xml:space="preserve">To manage the sheer volume of data,</w:t>
      </w:r>
      <w:r>
        <w:t xml:space="preserve"> </w:t>
      </w:r>
      <w:r>
        <w:rPr>
          <w:bCs/>
          <w:b/>
        </w:rPr>
        <w:t xml:space="preserve">Systems Engineers</w:t>
      </w:r>
    </w:p>
    <w:p>
      <w:pPr>
        <w:pStyle w:val="BodyText"/>
      </w:pPr>
      <w:r>
        <w:t xml:space="preserve">In</w:t>
      </w:r>
      <w:r>
        <w:t xml:space="preserve"> </w:t>
      </w:r>
      <w:r>
        <w:rPr>
          <w:bCs/>
          <w:b/>
        </w:rPr>
        <w:t xml:space="preserve">United States Los Angeles</w:t>
      </w:r>
      <w:r>
        <w:t xml:space="preserve">, MBSE is used to model traffic flow patterns during peak hours, simulate flood scenarios in the Santa Monica Mountains, and optimize energy distribution across the grid. This predictive capability allows for proactive rather than reactive problem-solving, significantly reducing lifecycle costs.</w:t>
      </w:r>
    </w:p>
    <w:bookmarkEnd w:id="25"/>
    <w:bookmarkStart w:id="26" w:name="c.-risk-management-and-mitigation"/>
    <w:p>
      <w:pPr>
        <w:pStyle w:val="Heading3"/>
      </w:pPr>
      <w:r>
        <w:t xml:space="preserve">C. Risk Management and Mitigation</w:t>
      </w:r>
    </w:p>
    <w:p>
      <w:pPr>
        <w:pStyle w:val="FirstParagraph"/>
      </w:pPr>
      <w:r>
        <w:t xml:space="preserve">Risk management is a core competency of the</w:t>
      </w:r>
      <w:r>
        <w:t xml:space="preserve"> </w:t>
      </w:r>
      <w:r>
        <w:rPr>
          <w:bCs/>
          <w:b/>
        </w:rPr>
        <w:t xml:space="preserve">Systems Engineer</w:t>
      </w:r>
      <w:r>
        <w:t xml:space="preserve">. In</w:t>
      </w:r>
      <w:r>
        <w:t xml:space="preserve"> </w:t>
      </w:r>
      <w:r>
        <w:rPr>
          <w:bCs/>
          <w:b/>
        </w:rPr>
        <w:t xml:space="preserve">United States Los Angeles</w:t>
      </w:r>
      <w:r>
        <w:t xml:space="preserve">, risks include not only technical failures but also socio-political factors, such as gentrification concerns or labor disputes. A comprehensive risk assessment framework must identify these variables and propose mitigation strategies that maintain project viability.</w:t>
      </w:r>
    </w:p>
    <w:bookmarkEnd w:id="26"/>
    <w:bookmarkEnd w:id="27"/>
    <w:bookmarkStart w:id="30" w:name="Xf9caa4554dbef2fb18c2b308bd1d8206d454bb9"/>
    <w:p>
      <w:pPr>
        <w:pStyle w:val="Heading2"/>
      </w:pPr>
      <w:r>
        <w:t xml:space="preserve">IV. Case Study: The Green Line Extension Project</w:t>
      </w:r>
    </w:p>
    <w:p>
      <w:pPr>
        <w:pStyle w:val="FirstParagraph"/>
      </w:pPr>
      <w:r>
        <w:t xml:space="preserve">To illustrate the practical application of systems engineering principles, we examine the Metro Green Line Extension in</w:t>
      </w:r>
      <w:r>
        <w:t xml:space="preserve"> </w:t>
      </w:r>
      <w:r>
        <w:rPr>
          <w:bCs/>
          <w:b/>
        </w:rPr>
        <w:t xml:space="preserve">United States Los Angeles</w:t>
      </w:r>
      <w:r>
        <w:t xml:space="preserve">. This project involved extending light rail service from Redondo Beach to Manhattan Beach.</w:t>
      </w:r>
    </w:p>
    <w:bookmarkStart w:id="28" w:name="a.-cross-disciplinary-coordination"/>
    <w:p>
      <w:pPr>
        <w:pStyle w:val="Heading3"/>
      </w:pPr>
      <w:r>
        <w:t xml:space="preserve">A. Cross-Disciplinary Coordination</w:t>
      </w:r>
    </w:p>
    <w:p>
      <w:pPr>
        <w:pStyle w:val="FirstParagraph"/>
      </w:pPr>
      <w:r>
        <w:t xml:space="preserve">The</w:t>
      </w:r>
      <w:r>
        <w:t xml:space="preserve"> </w:t>
      </w:r>
      <w:r>
        <w:rPr>
          <w:bCs/>
          <w:b/>
        </w:rPr>
        <w:t xml:space="preserve">Systems Engineer</w:t>
      </w:r>
    </w:p>
    <w:bookmarkEnd w:id="28"/>
    <w:bookmarkStart w:id="29" w:name="b.-stakeholder-integration"/>
    <w:p>
      <w:pPr>
        <w:pStyle w:val="Heading3"/>
      </w:pPr>
      <w:r>
        <w:t xml:space="preserve">B. Stakeholder Integration</w:t>
      </w:r>
    </w:p>
    <w:p>
      <w:pPr>
        <w:pStyle w:val="FirstParagraph"/>
      </w:pPr>
      <w:r>
        <w:t xml:space="preserve">A significant challenge was integrating real-time passenger information systems with existing mobile apps used by commuters in</w:t>
      </w:r>
      <w:r>
        <w:t xml:space="preserve"> </w:t>
      </w:r>
      <w:r>
        <w:rPr>
          <w:bCs/>
          <w:b/>
        </w:rPr>
        <w:t xml:space="preserve">United States Los Angeles</w:t>
      </w:r>
      <w:r>
        <w:t xml:space="preserve">. The</w:t>
      </w:r>
      <w:r>
        <w:t xml:space="preserve"> </w:t>
      </w:r>
      <w:r>
        <w:rPr>
          <w:bCs/>
          <w:b/>
        </w:rPr>
        <w:t xml:space="preserve">Systems Engineer</w:t>
      </w:r>
    </w:p>
    <w:bookmarkEnd w:id="29"/>
    <w:bookmarkEnd w:id="30"/>
    <w:bookmarkStart w:id="33" w:name="Xa645ebbe1bcef707ab20a2f38433de6fbec7a7e"/>
    <w:p>
      <w:pPr>
        <w:pStyle w:val="Heading2"/>
      </w:pPr>
      <w:r>
        <w:t xml:space="preserve">V. Challenges Specific to United States Los Angeles</w:t>
      </w:r>
    </w:p>
    <w:p>
      <w:pPr>
        <w:pStyle w:val="FirstParagraph"/>
      </w:pPr>
      <w:r>
        <w:t xml:space="preserve">While systems engineering principles are universal their application in</w:t>
      </w:r>
      <w:r>
        <w:t xml:space="preserve"> </w:t>
      </w:r>
      <w:r>
        <w:rPr>
          <w:bCs/>
          <w:b/>
        </w:rPr>
        <w:t xml:space="preserve">United States Los Angeles</w:t>
      </w:r>
    </w:p>
    <w:bookmarkStart w:id="31" w:name="a.-regulatory-complexity"/>
    <w:p>
      <w:pPr>
        <w:pStyle w:val="Heading3"/>
      </w:pPr>
      <w:r>
        <w:t xml:space="preserve">A. Regulatory Complexity</w:t>
      </w:r>
    </w:p>
    <w:p>
      <w:pPr>
        <w:pStyle w:val="FirstParagraph"/>
      </w:pPr>
      <w:r>
        <w:t xml:space="preserve">The region is governed by a patchwork of agencies including the California Air Resources Board (CARB), the Federal Transit Administration (FTA), and local city councils. A</w:t>
      </w:r>
      <w:r>
        <w:t xml:space="preserve"> </w:t>
      </w:r>
      <w:r>
        <w:rPr>
          <w:bCs/>
          <w:b/>
        </w:rPr>
        <w:t xml:space="preserve">Systems Engineer</w:t>
      </w:r>
    </w:p>
    <w:bookmarkEnd w:id="31"/>
    <w:bookmarkStart w:id="32" w:name="b.-land-scarcity-and-cost"/>
    <w:p>
      <w:pPr>
        <w:pStyle w:val="Heading3"/>
      </w:pPr>
      <w:r>
        <w:t xml:space="preserve">B. Land Scarcity and Cost</w:t>
      </w:r>
    </w:p>
    <w:p>
      <w:pPr>
        <w:pStyle w:val="FirstParagraph"/>
      </w:pPr>
      <w:r>
        <w:t xml:space="preserve">Limited land availability in</w:t>
      </w:r>
      <w:r>
        <w:t xml:space="preserve"> </w:t>
      </w:r>
      <w:r>
        <w:rPr>
          <w:bCs/>
          <w:b/>
        </w:rPr>
        <w:t xml:space="preserve">United States Los Angeles</w:t>
      </w:r>
      <w:r>
        <w:t xml:space="preserve">Systems Engineer.</w:t>
      </w:r>
    </w:p>
    <w:bookmarkEnd w:id="32"/>
    <w:bookmarkEnd w:id="33"/>
    <w:bookmarkStart w:id="34" w:name="vi.-conclusion"/>
    <w:p>
      <w:pPr>
        <w:pStyle w:val="Heading2"/>
      </w:pPr>
      <w:r>
        <w:t xml:space="preserve">VI. Conclusion</w:t>
      </w:r>
    </w:p>
    <w:p>
      <w:pPr>
        <w:pStyle w:val="FirstParagraph"/>
      </w:pPr>
      <w:r>
        <w:t xml:space="preserve">The future of urban development in</w:t>
      </w:r>
      <w:r>
        <w:t xml:space="preserve"> </w:t>
      </w:r>
      <w:r>
        <w:rPr>
          <w:bCs/>
          <w:b/>
        </w:rPr>
        <w:t xml:space="preserve">United States Los Angeles</w:t>
      </w:r>
      <w:r>
        <w:t xml:space="preserve">Systems Engineer</w:t>
      </w:r>
    </w:p>
    <w:p>
      <w:pPr>
        <w:pStyle w:val="BodyText"/>
      </w:pPr>
      <w:r>
        <w:t xml:space="preserve">This paper has demonstrated that through rigorous requirements analysis, model-based simulation, and proactive risk management systems engineers enable the successful execution of mega-projects in</w:t>
      </w:r>
      <w:r>
        <w:t xml:space="preserve"> </w:t>
      </w:r>
      <w:r>
        <w:rPr>
          <w:bCs/>
          <w:b/>
        </w:rPr>
        <w:t xml:space="preserve">United States Los Angeles</w:t>
      </w:r>
      <w:r>
        <w:t xml:space="preserve">. Future research should focus on the integration of artificial intelligence into systems engineering workflows to further enhance predictive capabilities in this dynamic urban environment.</w:t>
      </w:r>
    </w:p>
    <w:bookmarkEnd w:id="34"/>
    <w:bookmarkStart w:id="35" w:name="vii.-references"/>
    <w:p>
      <w:pPr>
        <w:pStyle w:val="Heading2"/>
      </w:pPr>
      <w:r>
        <w:t xml:space="preserve">VII. References</w:t>
      </w:r>
    </w:p>
    <w:p>
      <w:pPr>
        <w:pStyle w:val="FirstParagraph"/>
      </w:pPr>
      <w:r>
        <w:t xml:space="preserve">National Academies Press. (2019).</w:t>
      </w:r>
      <w:r>
        <w:t xml:space="preserve"> </w:t>
      </w:r>
      <w:r>
        <w:rPr>
          <w:iCs/>
          <w:i/>
        </w:rPr>
        <w:t xml:space="preserve">The Future of Systems Engineering for Complex Projects.</w:t>
      </w:r>
    </w:p>
    <w:p>
      <w:pPr>
        <w:pStyle w:val="BodyText"/>
      </w:pPr>
      <w:r>
        <w:t xml:space="preserve">Los Angeles Department of Transportation. (2023). "Regional Transportation Plan/Sustainable Communities Strategy."</w:t>
      </w:r>
    </w:p>
    <w:p>
      <w:pPr>
        <w:pStyle w:val="BodyText"/>
      </w:pPr>
      <w:r>
        <w:t xml:space="preserve">Institute of Electrical and Electronics Engineers. (2018). "Standards for Systems Engineering in Urban Infrastructure."</w:t>
      </w:r>
    </w:p>
    <w:p>
      <w:pPr>
        <w:pStyle w:val="BodyText"/>
      </w:pPr>
      <w:r>
        <w:t xml:space="preserve">Federal Transit Administration. (2021). "Guidelines for Multi-Modal Integration in Dense Metropolitan Areas.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Role of the Systems Engineer in Complex Infrastructure Projects in United States Los Angeles</dc:title>
  <dc:creator/>
  <cp:keywords/>
  <dcterms:created xsi:type="dcterms:W3CDTF">2026-07-29T16:18:23Z</dcterms:created>
  <dcterms:modified xsi:type="dcterms:W3CDTF">2026-07-29T16:18:23Z</dcterms:modified>
</cp:coreProperties>
</file>

<file path=docProps/custom.xml><?xml version="1.0" encoding="utf-8"?>
<Properties xmlns="http://schemas.openxmlformats.org/officeDocument/2006/custom-properties" xmlns:vt="http://schemas.openxmlformats.org/officeDocument/2006/docPropsVTypes"/>
</file>