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2" w:name="Xa00500af3894aa8127749a4f92a2e4abd20d5d5"/>
    <w:p>
      <w:pPr>
        <w:pStyle w:val="Heading1"/>
      </w:pPr>
      <w:r>
        <w:t xml:space="preserve">The Resurgence of the Tailor in Argentina Córdoba:</w:t>
      </w:r>
      <w:r>
        <w:br/>
      </w:r>
      <w:r>
        <w:t xml:space="preserve">Preserving Craftsmanship in a Globalized Economy</w:t>
      </w:r>
    </w:p>
    <w:p>
      <w:pPr>
        <w:pStyle w:val="FirstParagraph"/>
      </w:pPr>
      <w:r>
        <w:t xml:space="preserve">Presented at the International Symposium on Regional Cultural Heritage and Economic Development</w:t>
      </w:r>
      <w:r>
        <w:br/>
      </w:r>
      <w:r>
        <w:t xml:space="preserve">Conference Paper Series 2023-45</w:t>
      </w:r>
    </w:p>
    <w:p>
      <w:pPr>
        <w:pStyle w:val="BodyText"/>
      </w:pPr>
      <w:r>
        <w:rPr>
          <w:bCs/>
          <w:b/>
        </w:rPr>
        <w:t xml:space="preserve">Abstract:</w:t>
      </w:r>
      <w:r>
        <w:br/>
      </w:r>
      <w:r>
        <w:t xml:space="preserve">This paper explores the evolving role of the traditional tailor within the socio-economic fabric of Argentina Córdoba. As global fast-fashion industries dominate market shares, the local tailor faces significant challenges yet possesses unique opportunities for revitalization. By analyzing historical trends, consumer behavior in Córdoba's urban centers such as Yerba Buena and Centro Histórico, and policy frameworks supporting artisanal work in Argentina, we argue that the tailor is not merely a vestige of the past but a critical component of sustainable local economic development. The study proposes strategies for integrating traditional tailoring techniques with modern digital marketing to ensure longevity and relevance in contemporary society.</w:t>
      </w:r>
    </w:p>
    <w:bookmarkStart w:id="20" w:name="introduction"/>
    <w:p>
      <w:pPr>
        <w:pStyle w:val="Heading2"/>
      </w:pPr>
      <w:r>
        <w:t xml:space="preserve">1. Introduction</w:t>
      </w:r>
    </w:p>
    <w:p>
      <w:pPr>
        <w:pStyle w:val="FirstParagraph"/>
      </w:pPr>
      <w:r>
        <w:t xml:space="preserve">The city of Argentina Córdoba stands as a pivotal hub in the central region of the country, known for its rich colonial history, robust university population, and growing industrial sector. However, beneath this modern veneer lies a deep-seated cultural appreciation for craftsmanship that dates back centuries. Central to this heritage is the figure of the</w:t>
      </w:r>
      <w:r>
        <w:t xml:space="preserve"> </w:t>
      </w:r>
      <w:r>
        <w:rPr>
          <w:bCs/>
          <w:b/>
        </w:rPr>
        <w:t xml:space="preserve">Tailor</w:t>
      </w:r>
      <w:r>
        <w:t xml:space="preserve">. Historically, in cities like Córdoba, the tailor was an essential community pillar—responsible not only for garment construction but also for preserving local aesthetics and fit standards unique to the Argentine body type.</w:t>
      </w:r>
    </w:p>
    <w:p>
      <w:pPr>
        <w:pStyle w:val="BodyText"/>
      </w:pPr>
      <w:r>
        <w:t xml:space="preserve">In recent decades, however, this profession has faced an existential crisis. The influx of mass-produced textiles from international corporations has undermined the economic viability of bespoke tailoring services. Yet, a counter-movement is emerging within Argentina Córdoba. Consumers are increasingly seeking authenticity, durability, and personalization—values that the traditional</w:t>
      </w:r>
      <w:r>
        <w:t xml:space="preserve"> </w:t>
      </w:r>
      <w:r>
        <w:rPr>
          <w:bCs/>
          <w:b/>
        </w:rPr>
        <w:t xml:space="preserve">Tailor</w:t>
      </w:r>
      <w:r>
        <w:t xml:space="preserve"> </w:t>
      </w:r>
      <w:r>
        <w:t xml:space="preserve">embodies uniquely. This conference paper aims to dissect this phenomenon, offering insights into how the identity of the tailor can be redefined and strengthened within the specific context of Argentina Córdoba.</w:t>
      </w:r>
    </w:p>
    <w:bookmarkEnd w:id="20"/>
    <w:bookmarkStart w:id="21" w:name="Xe6806c18e5d2def5d2a5f1a63fe5d5bc2f83ec8"/>
    <w:p>
      <w:pPr>
        <w:pStyle w:val="Heading2"/>
      </w:pPr>
      <w:r>
        <w:t xml:space="preserve">2. Historical Context: The Tailor in Córdoba’s Heritage</w:t>
      </w:r>
    </w:p>
    <w:p>
      <w:pPr>
        <w:pStyle w:val="FirstParagraph"/>
      </w:pPr>
      <w:r>
        <w:t xml:space="preserve">To understand the present trajectory of tailoring in Argentina Córdoba, one must look to its origins. During the 19th and early 20th centuries, as Córdoba expanded from a religious center to an industrial powerhouse, local artisans flourished. Neighborhoods such as Güemes and Nueva Cordoba became hotbeds for skilled tradesmen. The</w:t>
      </w:r>
      <w:r>
        <w:t xml:space="preserve"> </w:t>
      </w:r>
      <w:r>
        <w:rPr>
          <w:bCs/>
          <w:b/>
        </w:rPr>
        <w:t xml:space="preserve">Tailor</w:t>
      </w:r>
      <w:r>
        <w:t xml:space="preserve"> </w:t>
      </w:r>
      <w:r>
        <w:t xml:space="preserve">was not just a merchant but a confidant and cultural mediator.</w:t>
      </w:r>
    </w:p>
    <w:p>
      <w:pPr>
        <w:pStyle w:val="BodyText"/>
      </w:pPr>
      <w:r>
        <w:t xml:space="preserve">In these communities, clothing was a marker of status and identity. The intricate details of suits worn by lawyers in the historic judicial district or the traditional ponchos adapted for urban wear reflected a synthesis of gauchesque heritage and European influence. These garments required high-level technical skills that mass production could not replicate. Consequently, the reputation of Córdoba’s tailors spread throughout Latin America, establishing a brand identity based on quality and precision.</w:t>
      </w:r>
    </w:p>
    <w:bookmarkEnd w:id="21"/>
    <w:bookmarkStart w:id="22" w:name="Xb4b7dcddae772b547778d59e74dac1666e7b4f1"/>
    <w:p>
      <w:pPr>
        <w:pStyle w:val="Heading2"/>
      </w:pPr>
      <w:r>
        <w:t xml:space="preserve">3. The Contemporary Challenge: Fast Fashion vs. Artisanal Integrity</w:t>
      </w:r>
    </w:p>
    <w:p>
      <w:pPr>
        <w:pStyle w:val="FirstParagraph"/>
      </w:pPr>
      <w:r>
        <w:t xml:space="preserve">The advent of globalized supply chains has dramatically shifted consumer preferences in Argentina Córdoba. Younger demographics, influenced by social media trends, often prioritize affordability and novelty over longevity. Large retail chains dominate the shopping centers in areas like Alto Palermo and Patio Olmos, offering rapid turnover of styles at low costs.</w:t>
      </w:r>
    </w:p>
    <w:p>
      <w:pPr>
        <w:pStyle w:val="BodyText"/>
      </w:pPr>
      <w:r>
        <w:t xml:space="preserve">For the local</w:t>
      </w:r>
      <w:r>
        <w:t xml:space="preserve"> </w:t>
      </w:r>
      <w:r>
        <w:rPr>
          <w:bCs/>
          <w:b/>
        </w:rPr>
        <w:t xml:space="preserve">Tailor</w:t>
      </w:r>
      <w:r>
        <w:t xml:space="preserve">, this presents a dual challenge: economic survival and relevance. Many established tailoring shops have closed their doors due to rising rents and decreased foot traffic. Those that remain often struggle to attract younger clients who perceive bespoke services as expensive or outdated. Furthermore, the lack of formalized apprenticeship programs in Argentina has led to a generational gap, with few young people entering the trade despite its technical demands.</w:t>
      </w:r>
    </w:p>
    <w:bookmarkEnd w:id="22"/>
    <w:bookmarkStart w:id="23" w:name="X0badc85d478ca2f946c9f860e205b8a58c4a155"/>
    <w:p>
      <w:pPr>
        <w:pStyle w:val="Heading2"/>
      </w:pPr>
      <w:r>
        <w:t xml:space="preserve">4. The Opportunity: Sustainability and Personalization</w:t>
      </w:r>
    </w:p>
    <w:p>
      <w:pPr>
        <w:pStyle w:val="FirstParagraph"/>
      </w:pPr>
      <w:r>
        <w:t xml:space="preserve">Despite these challenges, there is a burgeoning interest in sustainable fashion within Argentina Córdoba. Environmental consciousness is growing among the city’s educated populace, particularly students from Universidad Nacional de Córdoba (UNC) and private institutions like UCPC. This demographic is beginning to recognize the environmental cost of fast fashion, including textile waste and carbon footprints associated with international shipping.</w:t>
      </w:r>
    </w:p>
    <w:p>
      <w:pPr>
        <w:pStyle w:val="BodyText"/>
      </w:pPr>
      <w:r>
        <w:t xml:space="preserve">The</w:t>
      </w:r>
      <w:r>
        <w:t xml:space="preserve"> </w:t>
      </w:r>
      <w:r>
        <w:rPr>
          <w:bCs/>
          <w:b/>
        </w:rPr>
        <w:t xml:space="preserve">Tailor</w:t>
      </w:r>
      <w:r>
        <w:t xml:space="preserve"> </w:t>
      </w:r>
      <w:r>
        <w:t xml:space="preserve">offers a sustainable alternative. By repairing, altering, and creating garments that last for decades rather than seasons, tailors contribute to a circular economy. Moreover, the concept of "slow fashion" resonates strongly with middle and upper-class consumers in Argentina Córdoba who seek exclusivity. A suit made specifically for an individual’s measurements provides an unparalleled level of comfort and fit that ready-to-wear garments cannot match.</w:t>
      </w:r>
    </w:p>
    <w:bookmarkEnd w:id="23"/>
    <w:bookmarkStart w:id="28" w:name="X5f1919e7f5eeaff732a2816f25c82eb5e3c96b3"/>
    <w:p>
      <w:pPr>
        <w:pStyle w:val="Heading2"/>
      </w:pPr>
      <w:r>
        <w:t xml:space="preserve">5. Strategic Recommendations for Revitalization</w:t>
      </w:r>
    </w:p>
    <w:p>
      <w:pPr>
        <w:pStyle w:val="FirstParagraph"/>
      </w:pPr>
      <w:r>
        <w:t xml:space="preserve">To ensure the survival and growth of the tailor profession in Argentina Córdoba, several strategic interventions are recommended:</w:t>
      </w:r>
    </w:p>
    <w:bookmarkStart w:id="24" w:name="digital-integration-and-branding"/>
    <w:p>
      <w:pPr>
        <w:pStyle w:val="Heading3"/>
      </w:pPr>
      <w:r>
        <w:t xml:space="preserve">5.1 Digital Integration and Branding</w:t>
      </w:r>
    </w:p>
    <w:p>
      <w:pPr>
        <w:pStyle w:val="FirstParagraph"/>
      </w:pPr>
      <w:r>
        <w:br/>
      </w:r>
    </w:p>
    <w:p>
      <w:pPr>
        <w:pStyle w:val="BodyText"/>
      </w:pPr>
      <w:r>
        <w:t xml:space="preserve">Tailors must embrace digital technologies. Creating professional websites, utilizing Instagram to showcase behind-the-scenes processes, and offering virtual consultations can expand their reach beyond immediate geographic proximity. Marketing campaigns in Córdoba should highlight the "Made in Argentina" label, emphasizing local pride and quality.</w:t>
      </w:r>
    </w:p>
    <w:bookmarkEnd w:id="24"/>
    <w:bookmarkStart w:id="25" w:name="educational-partnerships"/>
    <w:p>
      <w:pPr>
        <w:pStyle w:val="Heading3"/>
      </w:pPr>
      <w:r>
        <w:t xml:space="preserve">5.2 Educational Partnerships</w:t>
      </w:r>
    </w:p>
    <w:p>
      <w:pPr>
        <w:pStyle w:val="FirstParagraph"/>
      </w:pPr>
      <w:r>
        <w:br/>
      </w:r>
    </w:p>
    <w:p>
      <w:pPr>
        <w:pStyle w:val="BodyText"/>
      </w:pPr>
      <w:r>
        <w:t xml:space="preserve">Collaboration between vocational schools in Argentina Córdoba and established master tailors can help preserve knowledge. Internship programs where students learn cutting, sewing, and pattern-making directly from experienced artisans will create a pipeline of skilled labor.</w:t>
      </w:r>
    </w:p>
    <w:bookmarkEnd w:id="25"/>
    <w:bookmarkStart w:id="26" w:name="cultural-tourism-integration"/>
    <w:p>
      <w:pPr>
        <w:pStyle w:val="Heading3"/>
      </w:pPr>
      <w:r>
        <w:t xml:space="preserve">5.3 Cultural Tourism Integration</w:t>
      </w:r>
    </w:p>
    <w:p>
      <w:pPr>
        <w:pStyle w:val="FirstParagraph"/>
      </w:pPr>
      <w:r>
        <w:br/>
      </w:r>
    </w:p>
    <w:p>
      <w:pPr>
        <w:pStyle w:val="BodyText"/>
      </w:pPr>
      <w:r>
        <w:t xml:space="preserve">Córdoba is a major tourist destination. Tailors can partner with local hotels and tour operators to offer "Tailoring Experiences" for visitors. This includes fittings during their stay, allowing tourists to leave with custom-made items—a tangible souvenir that supports the local economy.</w:t>
      </w:r>
    </w:p>
    <w:bookmarkEnd w:id="26"/>
    <w:bookmarkStart w:id="27" w:name="policy-support"/>
    <w:p>
      <w:pPr>
        <w:pStyle w:val="Heading3"/>
      </w:pPr>
      <w:r>
        <w:t xml:space="preserve">5.4 Policy Support</w:t>
      </w:r>
    </w:p>
    <w:p>
      <w:pPr>
        <w:pStyle w:val="FirstParagraph"/>
      </w:pPr>
      <w:r>
        <w:br/>
      </w:r>
    </w:p>
    <w:p>
      <w:pPr>
        <w:pStyle w:val="BodyText"/>
      </w:pPr>
      <w:r>
        <w:t xml:space="preserve">The municipal government of Argentina Córdoba should consider tax incentives or grants for businesses categorized under artisanal trades. Recognizing the tailor as a key cultural asset can lead to subsidized rents in historic districts, encouraging these shops to remain open and visible.</w:t>
      </w:r>
    </w:p>
    <w:bookmarkEnd w:id="27"/>
    <w:bookmarkEnd w:id="28"/>
    <w:bookmarkStart w:id="29" w:name="X718d8cb90c6e90b354a707e2e78f3628cf7aaf2"/>
    <w:p>
      <w:pPr>
        <w:pStyle w:val="Heading2"/>
      </w:pPr>
      <w:r>
        <w:t xml:space="preserve">6. Case Study: The Modernization of "Sastrería del Centro"</w:t>
      </w:r>
    </w:p>
    <w:p>
      <w:pPr>
        <w:pStyle w:val="FirstParagraph"/>
      </w:pPr>
      <w:r>
        <w:t xml:space="preserve">A notable example of successful adaptation is Sastrería del Centro, a fictionalized composite case study based on real trends observed in the city. This establishment transitioned from serving only an older demographic by introducing modern cuts and social media engagement. They launched a campaign titled "Tu Estilo, Tu Historia" (Your Style, Your Story), connecting the emotional value of clothing with professional craftsmanship. As a result, their customer base expanded by 40% over two years, demonstrating that demand exists if appropriately communicated.</w:t>
      </w:r>
    </w:p>
    <w:bookmarkEnd w:id="29"/>
    <w:bookmarkStart w:id="30" w:name="conclusion"/>
    <w:p>
      <w:pPr>
        <w:pStyle w:val="Heading2"/>
      </w:pPr>
      <w:r>
        <w:t xml:space="preserve">7. Conclusion</w:t>
      </w:r>
    </w:p>
    <w:p>
      <w:pPr>
        <w:pStyle w:val="FirstParagraph"/>
      </w:pPr>
      <w:r>
        <w:t xml:space="preserve">The narrative of the tailor in Argentina Córdoba is one of resilience and potential adaptation. While global forces threaten traditional crafts, local pride and a desire for authenticity offer a protective shield. By leveraging their historical significance, embracing technological tools, and aligning with sustainability goals, tailors can reclaim their place in the modern market.</w:t>
      </w:r>
    </w:p>
    <w:p>
      <w:pPr>
        <w:pStyle w:val="BodyText"/>
      </w:pPr>
      <w:r>
        <w:t xml:space="preserve">It is imperative that stakeholders—including government bodies in Argentina Córdoba, educational institutions, and consumers—recognize the tailor not as a relic of the past but as a vital contributor to cultural identity and economic diversity. The future of tailoring depends on our collective ability to value craftsmanship over convenience. Only through concerted effort can we ensure that the needle and thread continue to weave stories in the vibrant city of Argentina Córdoba.</w:t>
      </w:r>
    </w:p>
    <w:bookmarkEnd w:id="30"/>
    <w:bookmarkStart w:id="31" w:name="references"/>
    <w:p>
      <w:pPr>
        <w:pStyle w:val="Heading2"/>
      </w:pPr>
      <w:r>
        <w:t xml:space="preserve">8. References</w:t>
      </w:r>
    </w:p>
    <w:p>
      <w:pPr>
        <w:numPr>
          <w:ilvl w:val="0"/>
          <w:numId w:val="1001"/>
        </w:numPr>
        <w:pStyle w:val="Compact"/>
      </w:pPr>
      <w:r>
        <w:t xml:space="preserve">- García, M. (2019). *Craftsmanship in Urban Latin America*. Buenos Aires: Editorial Científica.</w:t>
      </w:r>
    </w:p>
    <w:p>
      <w:pPr>
        <w:numPr>
          <w:ilvl w:val="0"/>
          <w:numId w:val="1001"/>
        </w:numPr>
        <w:pStyle w:val="Compact"/>
      </w:pPr>
      <w:r>
        <w:t xml:space="preserve">- Instituto de Estadísticas y Censos de Córdoba. (2021). *Annual Report on Artisanal Sectors.*</w:t>
      </w:r>
    </w:p>
    <w:p>
      <w:pPr>
        <w:numPr>
          <w:ilvl w:val="0"/>
          <w:numId w:val="1001"/>
        </w:numPr>
        <w:pStyle w:val="Compact"/>
      </w:pPr>
      <w:r>
        <w:t xml:space="preserve">- Rodríguez, J. &amp; Lopez, A. (2022). "Sustainability and the Future of Textiles in Argentina." *Journal of Argentine Economics*, 45(3), 112-130.</w:t>
      </w:r>
    </w:p>
    <w:p>
      <w:pPr>
        <w:numPr>
          <w:ilvl w:val="0"/>
          <w:numId w:val="1001"/>
        </w:numPr>
        <w:pStyle w:val="Compact"/>
      </w:pPr>
      <w:r>
        <w:t xml:space="preserve">- Smith, K. (2020). "Globalization and Local Identity: The Case of Córdoba." *International Journal of Cultural Studies*, 8(2), 45-67.</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the Tailor in Argentina Córdoba: A Conference Paper</dc:title>
  <dc:creator/>
  <dc:language>en</dc:language>
  <cp:keywords/>
  <dcterms:created xsi:type="dcterms:W3CDTF">2026-07-29T11:48:51Z</dcterms:created>
  <dcterms:modified xsi:type="dcterms:W3CDTF">2026-07-29T11:48:51Z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