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Revitalizing</w:t>
      </w:r>
      <w:r>
        <w:t xml:space="preserve"> </w:t>
      </w:r>
      <w:r>
        <w:t xml:space="preserve">Artisanal</w:t>
      </w:r>
      <w:r>
        <w:t xml:space="preserve"> </w:t>
      </w:r>
      <w:r>
        <w:t xml:space="preserve">Excellence</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Tailoring</w:t>
      </w:r>
      <w:r>
        <w:t xml:space="preserve"> </w:t>
      </w:r>
      <w:r>
        <w:t xml:space="preserve">in</w:t>
      </w:r>
      <w:r>
        <w:t xml:space="preserve"> </w:t>
      </w:r>
      <w:r>
        <w:t xml:space="preserve">Colombia,</w:t>
      </w:r>
      <w:r>
        <w:t xml:space="preserve"> </w:t>
      </w:r>
      <w:r>
        <w:t xml:space="preserve">Bogotá</w:t>
      </w:r>
    </w:p>
    <w:bookmarkStart w:id="31" w:name="X236487d5918766a5647b98c2f7a56ffcc5bea0b"/>
    <w:p>
      <w:pPr>
        <w:pStyle w:val="Heading1"/>
      </w:pPr>
      <w:r>
        <w:t xml:space="preserve">The Stitches of Heritage and Innovation:</w:t>
      </w:r>
      <w:r>
        <w:br/>
      </w:r>
      <w:r>
        <w:t xml:space="preserve">Analyzing the Tailor in Colombia, Bogotá</w:t>
      </w:r>
    </w:p>
    <w:p>
      <w:pPr>
        <w:pStyle w:val="FirstParagraph"/>
      </w:pPr>
      <w:r>
        <w:rPr>
          <w:bCs/>
          <w:b/>
        </w:rPr>
        <w:t xml:space="preserve">Author:</w:t>
      </w:r>
      <w:r>
        <w:t xml:space="preserve"> </w:t>
      </w:r>
      <w:r>
        <w:t xml:space="preserve">Dr. Elena Restrepo</w:t>
      </w:r>
      <w:r>
        <w:br/>
      </w:r>
      <w:r>
        <w:rPr>
          <w:bCs/>
          <w:b/>
        </w:rPr>
        <w:t xml:space="preserve">Institution:</w:t>
      </w:r>
      <w:r>
        <w:t xml:space="preserve"> </w:t>
      </w:r>
      <w:r>
        <w:t xml:space="preserve">Institute of Andean Cultural Studies</w:t>
      </w:r>
      <w:r>
        <w:br/>
      </w:r>
      <w:r>
        <w:rPr>
          <w:bCs/>
          <w:b/>
        </w:rPr>
        <w:t xml:space="preserve">Date:</w:t>
      </w:r>
      <w:r>
        <w:t xml:space="preserve"> </w:t>
      </w:r>
      <w:r>
        <w:t xml:space="preserve">October 24, 2023</w:t>
      </w:r>
    </w:p>
    <w:bookmarkStart w:id="20" w:name="abstract"/>
    <w:p>
      <w:pPr>
        <w:pStyle w:val="Heading3"/>
      </w:pPr>
      <w:r>
        <w:rPr>
          <w:u w:val="single"/>
        </w:rPr>
        <w:t xml:space="preserve">Abstract</w:t>
      </w:r>
    </w:p>
    <w:p>
      <w:pPr>
        <w:pStyle w:val="FirstParagraph"/>
      </w:pPr>
      <w:r>
        <w:t xml:space="preserve">This paper examines the evolving role of the traditional Tailor within the socio-economic and cultural landscape of Colombia, specifically focusing on the capital city, Bogotá. As globalization threatens to homogenize fashion trends and displace local craftsmanship, this study argues that preserving and adapting tailoring techniques is crucial for maintaining cultural identity in Colombia, Bogotá. By analyzing historical contexts, current market dynamics, and innovative adaptations by modern artisans in the La Candelaria district and Chapinero boroughs, we demonstrate how the Tailor serves not merely as a service provider but as a custodian of heritage. This paper proposes frameworks for integrating digital technologies with traditional methods to ensure the sustainability of tailoring businesses in this vibrant metropolis.</w:t>
      </w:r>
    </w:p>
    <w:bookmarkEnd w:id="20"/>
    <w:p>
      <w:pPr>
        <w:pStyle w:val="BodyText"/>
      </w:pPr>
      <w:r>
        <w:t xml:space="preserve">Keywords: Tailor, Colombia, Bogotá, Artisanal Heritage, Fashion Industry, Cultural Sustainability.</w:t>
      </w:r>
    </w:p>
    <w:bookmarkStart w:id="21" w:name="i.-introduction"/>
    <w:p>
      <w:pPr>
        <w:pStyle w:val="Heading2"/>
      </w:pPr>
      <w:r>
        <w:t xml:space="preserve">I. Introduction</w:t>
      </w:r>
    </w:p>
    <w:p>
      <w:pPr>
        <w:pStyle w:val="FirstParagraph"/>
      </w:pPr>
      <w:r>
        <w:t xml:space="preserve">In the bustling heart of South America, where colonial architecture meets modern skyscrapers lies Bogotá. As the capital and cultural epicenter of Colombia this city represents a unique fusion of history and rapid modernization. Within this dynamic urban fabric, the figure of the Tailor has historically occupied a space that is both utilitarian and deeply symbolic. From creating formal attire for political elites in downtown Bogotá to crafting traditional</w:t>
      </w:r>
      <w:r>
        <w:t xml:space="preserve"> </w:t>
      </w:r>
      <w:r>
        <w:rPr>
          <w:iCs/>
          <w:i/>
        </w:rPr>
        <w:t xml:space="preserve">Ruanas</w:t>
      </w:r>
      <w:r>
        <w:t xml:space="preserve"> </w:t>
      </w:r>
      <w:r>
        <w:t xml:space="preserve">(woolen cloaks) for rural migrants settling in the capital, tailoring has been an integral thread in the social tapestry of Colombia.</w:t>
      </w:r>
    </w:p>
    <w:p>
      <w:pPr>
        <w:pStyle w:val="BodyText"/>
      </w:pPr>
      <w:r>
        <w:t xml:space="preserve">However, the 21st century has brought unprecedented challenges. The rise of fast fashion, imported goods from Asia, and automated manufacturing processes have severely impacted local artisans. For the Tailor working in Colombia today, survival requires more than just technical skill; it requires a strategic repositioning of their craft within the modern economy. This conference paper aims to explore how tailors in Bogotá are navigating these waters, balancing respect for tradition with the demands of contemporary consumer behavior.</w:t>
      </w:r>
    </w:p>
    <w:bookmarkEnd w:id="21"/>
    <w:bookmarkStart w:id="22" w:name="Xd78d458e76482ecb3d5ba4550fbfbad0c58d115"/>
    <w:p>
      <w:pPr>
        <w:pStyle w:val="Heading2"/>
      </w:pPr>
      <w:r>
        <w:t xml:space="preserve">II. Historical Context: The Tailor as Cultural Anchor</w:t>
      </w:r>
    </w:p>
    <w:p>
      <w:pPr>
        <w:pStyle w:val="FirstParagraph"/>
      </w:pPr>
      <w:r>
        <w:t xml:space="preserve">To understand the present state of tailoring in Colombia, one must look back at its historical roots. During the Spanish colonial era, Bogotá was a hub for artisans guilds (</w:t>
      </w:r>
      <w:r>
        <w:rPr>
          <w:iCs/>
          <w:i/>
        </w:rPr>
        <w:t xml:space="preserve">Gremios</w:t>
      </w:r>
      <w:r>
        <w:t xml:space="preserve">). Tailors were responsible for creating garments that signified social status and religious adherence. Even after independence, as Bogotá grew from a modest provincial town into a major city during the 20th century, tailors remained essential to the formation of national identity.</w:t>
      </w:r>
    </w:p>
    <w:p>
      <w:pPr>
        <w:pStyle w:val="BodyText"/>
      </w:pPr>
      <w:r>
        <w:t xml:space="preserve">In mid-20th century Colombia, having clothes made by a local Tailor was synonymous with dignity and class. In neighborhoods like La Candelaria, small workshops operated as community hubs. These were not just places of production but spaces where news was exchanged and social bonds were reinforced. The craftsmanship displayed in these early stages often incorporated elements of indigenous weaving patterns from the Colombian Andes, creating a unique aesthetic that distinguished</w:t>
      </w:r>
      <w:r>
        <w:t xml:space="preserve"> </w:t>
      </w:r>
      <w:r>
        <w:rPr>
          <w:iCs/>
          <w:i/>
        </w:rPr>
        <w:t xml:space="preserve">Bogotá</w:t>
      </w:r>
      <w:r>
        <w:t xml:space="preserve"> </w:t>
      </w:r>
      <w:r>
        <w:t xml:space="preserve">style from other Latin American capitals.</w:t>
      </w:r>
    </w:p>
    <w:bookmarkEnd w:id="22"/>
    <w:bookmarkStart w:id="23" w:name="iii.-contemporary-challenges-in-bogotá"/>
    <w:p>
      <w:pPr>
        <w:pStyle w:val="Heading2"/>
      </w:pPr>
      <w:r>
        <w:t xml:space="preserve">III. Contemporary Challenges in Bogotá</w:t>
      </w:r>
    </w:p>
    <w:p>
      <w:pPr>
        <w:pStyle w:val="FirstParagraph"/>
      </w:pPr>
      <w:r>
        <w:t xml:space="preserve">In recent decades, the economic landscape of Colombia has shifted dramatically. The proliferation of shopping malls in zones such as Usaquén and Suba has introduced global retail giants that offer clothing at prices local Tailors struggle to match. Furthermore, the changing nature of work in Bogotá—characterized by longer hours and a shift toward business casual attire for many sectors—has reduced the demand for bespoke suits and formal dresses.</w:t>
      </w:r>
    </w:p>
    <w:p>
      <w:pPr>
        <w:pStyle w:val="BodyText"/>
      </w:pPr>
      <w:r>
        <w:t xml:space="preserve">Additionally, there is a generational gap. Younger Colombians often view tailoring as an outdated profession lacking prestige compared to digital or service-sector jobs prevalent in Bogotá’s growing tech hub. This migration of labor away from artisanal crafts poses a significant risk to the survival of specialized knowledge passed down through generations.</w:t>
      </w:r>
    </w:p>
    <w:bookmarkEnd w:id="23"/>
    <w:bookmarkStart w:id="27" w:name="Xcb5dbe69c371a5cac105d27d396a13d7c9518b6"/>
    <w:p>
      <w:pPr>
        <w:pStyle w:val="Heading2"/>
      </w:pPr>
      <w:r>
        <w:t xml:space="preserve">IV. Resilience and Innovation: The Modern Tailor</w:t>
      </w:r>
    </w:p>
    <w:p>
      <w:pPr>
        <w:pStyle w:val="FirstParagraph"/>
      </w:pPr>
      <w:r>
        <w:t xml:space="preserve">Despite these challenges, a renaissance is underway among tailors in Colombia who are adapting to new realities. This section highlights three key strategies employed by successful tailoring businesses in Bogotá:</w:t>
      </w:r>
    </w:p>
    <w:bookmarkStart w:id="24" w:name="X7c339de0d07c80950bc210291edf535f8a57bec"/>
    <w:p>
      <w:pPr>
        <w:pStyle w:val="Heading3"/>
      </w:pPr>
      <w:r>
        <w:t xml:space="preserve">A. Niche Specialization and Sustainable Fashion</w:t>
      </w:r>
    </w:p>
    <w:p>
      <w:pPr>
        <w:pStyle w:val="FirstParagraph"/>
      </w:pPr>
      <w:r>
        <w:t xml:space="preserve">A growing segment of the population in Bogotá, particularly among millennials and Gen Z, is increasingly conscious of ethical consumption and sustainability. Forward-thinking Tailors are leveraging this trend by focusing on high-quality, sustainable fabrics such as organic cotton sourced from rural Colombian farms or recycled materials. By positioning themselves as creators of "slow fashion," these artisans differentiate their products from mass-market alternatives.</w:t>
      </w:r>
    </w:p>
    <w:bookmarkEnd w:id="24"/>
    <w:bookmarkStart w:id="25" w:name="b.-digital-integration"/>
    <w:p>
      <w:pPr>
        <w:pStyle w:val="Heading3"/>
      </w:pPr>
      <w:r>
        <w:t xml:space="preserve">B. Digital Integration</w:t>
      </w:r>
    </w:p>
    <w:p>
      <w:pPr>
        <w:pStyle w:val="FirstParagraph"/>
      </w:pPr>
      <w:r>
        <w:t xml:space="preserve">The digital transformation of commerce has been embraced by adaptive tailors in Bogotá. Many now utilize social media platforms like Instagram and Facebook to showcase their craftsmanship, offering virtual consultations and measuring services via video call. This digital presence allows them to reach clients beyond their immediate physical location, extending their market reach across the entire city and even internationally to the Colombian diaspora.</w:t>
      </w:r>
    </w:p>
    <w:bookmarkEnd w:id="25"/>
    <w:bookmarkStart w:id="26" w:name="X18a171151248043367191880c0eb9a779f50f00"/>
    <w:p>
      <w:pPr>
        <w:pStyle w:val="Heading3"/>
      </w:pPr>
      <w:r>
        <w:t xml:space="preserve">C. Collaboration with Contemporary Designers</w:t>
      </w:r>
    </w:p>
    <w:p>
      <w:pPr>
        <w:pStyle w:val="FirstParagraph"/>
      </w:pPr>
      <w:r>
        <w:t xml:space="preserve">Innovation is also occurring through collaboration. Many traditional Tailors in Bogotá are partnering with contemporary fashion designers who appreciate technical precision but lack in-house production capabilities for complex garments. These partnerships blend the designer’s avant-garde vision with the tailor’s meticulous handiwork, resulting in unique pieces that honor Colombian heritage while looking toward the future.</w:t>
      </w:r>
    </w:p>
    <w:bookmarkEnd w:id="26"/>
    <w:bookmarkEnd w:id="27"/>
    <w:bookmarkStart w:id="28" w:name="X5a805833ff6d939ed0303743b15316b66e8823e"/>
    <w:p>
      <w:pPr>
        <w:pStyle w:val="Heading2"/>
      </w:pPr>
      <w:r>
        <w:t xml:space="preserve">V. Policy Implications and Future Directions</w:t>
      </w:r>
    </w:p>
    <w:p>
      <w:pPr>
        <w:pStyle w:val="FirstParagraph"/>
      </w:pPr>
      <w:r>
        <w:t xml:space="preserve">To ensure the longevity of this craft, institutional support is essential. The local government of Bogotá and national cultural institutions must recognize tailoring not just as a trade, but as intangible cultural heritage similar to music or dance.</w:t>
      </w:r>
    </w:p>
    <w:p>
      <w:pPr>
        <w:numPr>
          <w:ilvl w:val="0"/>
          <w:numId w:val="1001"/>
        </w:numPr>
        <w:pStyle w:val="Compact"/>
      </w:pPr>
      <w:r>
        <w:rPr>
          <w:bCs/>
          <w:b/>
        </w:rPr>
        <w:t xml:space="preserve">Educational Integration:</w:t>
      </w:r>
      <w:r>
        <w:t xml:space="preserve"> </w:t>
      </w:r>
      <w:r>
        <w:t xml:space="preserve">Technical schools in Colombia should reintroduce vocational training in advanced tailoring techniques, framing it within the context of design technology and entrepreneurship.</w:t>
      </w:r>
    </w:p>
    <w:p>
      <w:pPr>
        <w:numPr>
          <w:ilvl w:val="0"/>
          <w:numId w:val="1001"/>
        </w:numPr>
        <w:pStyle w:val="Compact"/>
      </w:pPr>
      <w:r>
        <w:rPr>
          <w:bCs/>
          <w:b/>
        </w:rPr>
        <w:t xml:space="preserve">Funding and Grants:</w:t>
      </w:r>
      <w:r>
        <w:t xml:space="preserve"> </w:t>
      </w:r>
      <w:r>
        <w:t xml:space="preserve">Government grants targeted at small artisanal businesses can help modernize equipment and facilitate marketing efforts.</w:t>
      </w:r>
    </w:p>
    <w:p>
      <w:pPr>
        <w:numPr>
          <w:ilvl w:val="0"/>
          <w:numId w:val="1001"/>
        </w:numPr>
        <w:pStyle w:val="Compact"/>
      </w:pPr>
      <w:r>
        <w:rPr>
          <w:bCs/>
          <w:b/>
        </w:rPr>
        <w:t xml:space="preserve">Tourism Integration:</w:t>
      </w:r>
      <w:r>
        <w:t xml:space="preserve"> </w:t>
      </w:r>
      <w:r>
        <w:t xml:space="preserve">Promoting "Tailor Tours" in historic neighborhoods of Bogotá can attract tourists interested in cultural experiences, providing an additional revenue stream for local artisans.</w:t>
      </w:r>
    </w:p>
    <w:bookmarkEnd w:id="28"/>
    <w:bookmarkStart w:id="29" w:name="vi.-conclusion"/>
    <w:p>
      <w:pPr>
        <w:pStyle w:val="Heading2"/>
      </w:pPr>
      <w:r>
        <w:t xml:space="preserve">VI. Conclusion</w:t>
      </w:r>
    </w:p>
    <w:p>
      <w:pPr>
        <w:pStyle w:val="FirstParagraph"/>
      </w:pPr>
      <w:r>
        <w:t xml:space="preserve">The Tailor in Colombia is far from a relic of the past; rather, they are a resilient agent of cultural continuity and economic innovation. In Bogotá, a city defined by its contrasts, the needle and thread remain powerful symbols of identity and excellence. By embracing digital tools, sustainable practices, and strategic collaborations while honoring their rich history, tailors in Bogotá are securing their place in the modern world.</w:t>
      </w:r>
    </w:p>
    <w:p>
      <w:pPr>
        <w:pStyle w:val="BodyText"/>
      </w:pPr>
      <w:r>
        <w:t xml:space="preserve">Preserving this craft is not merely about saving jobs; it is about safeguarding the unique aesthetic and cultural voice of Colombia on the global stage. As we move forward, it is imperative that policymakers, educators, and consumers recognize the value of these artisans. The future of fashion in Bogotá lies not in abandoning tradition for mass production, but in weaving together heritage and innovation to create garments that tell our stories.</w:t>
      </w:r>
    </w:p>
    <w:bookmarkEnd w:id="29"/>
    <w:bookmarkStart w:id="30" w:name="vii.-references"/>
    <w:p>
      <w:pPr>
        <w:pStyle w:val="Heading2"/>
      </w:pPr>
      <w:r>
        <w:t xml:space="preserve">VII. References</w:t>
      </w:r>
    </w:p>
    <w:p>
      <w:pPr>
        <w:pStyle w:val="FirstParagraph"/>
      </w:pPr>
      <w:r>
        <w:rPr>
          <w:iCs/>
          <w:i/>
        </w:rPr>
        <w:t xml:space="preserve">[1] Ministry of Culture Colombia. (2021). "Report on Artisanal Industries in Urban Centers."</w:t>
      </w:r>
    </w:p>
    <w:p>
      <w:pPr>
        <w:pStyle w:val="BodyText"/>
      </w:pPr>
      <w:r>
        <w:rPr>
          <w:iCs/>
          <w:i/>
        </w:rPr>
        <w:t xml:space="preserve">[2] García, M. &amp; Lopez, J. (2019). "Urbanization and Craftsmanship: The Case of Bogotá." Journal of Latin American Studies.</w:t>
      </w:r>
    </w:p>
    <w:p>
      <w:pPr>
        <w:pStyle w:val="BodyText"/>
      </w:pPr>
      <w:r>
        <w:rPr>
          <w:iCs/>
          <w:i/>
        </w:rPr>
        <w:t xml:space="preserve">[3] Cámara de Comercio de Bogotá. (2022). "Economic Impact of the Textile and Fashion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Revitalizing Artisanal Excellence in the Modern Era - A Case Study of Tailoring in Colombia, Bogotá</dc:title>
  <dc:creator/>
  <cp:keywords/>
  <dcterms:created xsi:type="dcterms:W3CDTF">2026-07-29T12:29:18Z</dcterms:created>
  <dcterms:modified xsi:type="dcterms:W3CDTF">2026-07-29T12:29:18Z</dcterms:modified>
</cp:coreProperties>
</file>

<file path=docProps/custom.xml><?xml version="1.0" encoding="utf-8"?>
<Properties xmlns="http://schemas.openxmlformats.org/officeDocument/2006/custom-properties" xmlns:vt="http://schemas.openxmlformats.org/officeDocument/2006/docPropsVTypes"/>
</file>