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a</w:t>
      </w:r>
      <w:r>
        <w:t xml:space="preserve"> </w:t>
      </w:r>
      <w:r>
        <w:t xml:space="preserve">Global</w:t>
      </w:r>
      <w:r>
        <w:t xml:space="preserve"> </w:t>
      </w:r>
      <w:r>
        <w:t xml:space="preserve">Hub:</w:t>
      </w:r>
      <w:r>
        <w:t xml:space="preserve"> </w:t>
      </w:r>
      <w:r>
        <w:t xml:space="preserve">Evolving</w:t>
      </w:r>
      <w:r>
        <w:t xml:space="preserve"> </w:t>
      </w:r>
      <w:r>
        <w:t xml:space="preserve">Professional</w:t>
      </w:r>
      <w:r>
        <w:t xml:space="preserve"> </w:t>
      </w:r>
      <w:r>
        <w:t xml:space="preserve">Standards</w:t>
      </w:r>
      <w:r>
        <w:t xml:space="preserve"> </w:t>
      </w:r>
      <w:r>
        <w:t xml:space="preserve">in</w:t>
      </w:r>
      <w:r>
        <w:t xml:space="preserve"> </w:t>
      </w:r>
      <w:r>
        <w:t xml:space="preserve">United</w:t>
      </w:r>
      <w:r>
        <w:t xml:space="preserve"> </w:t>
      </w:r>
      <w:r>
        <w:t xml:space="preserve">States</w:t>
      </w:r>
      <w:r>
        <w:t xml:space="preserve"> </w:t>
      </w:r>
      <w:r>
        <w:t xml:space="preserve">Miami</w:t>
      </w:r>
    </w:p>
    <w:bookmarkStart w:id="34" w:name="X1029fc80f8e013db53c96194690464f66c1a509"/>
    <w:p>
      <w:pPr>
        <w:pStyle w:val="Heading1"/>
      </w:pPr>
      <w:r>
        <w:t xml:space="preserve">The Art of the Tailor in a Global Hub: Evolving Professional Standards and Cultural Adaptation in United States Miami</w:t>
      </w:r>
    </w:p>
    <w:p>
      <w:pPr>
        <w:pStyle w:val="FirstParagraph"/>
      </w:pPr>
      <w:r>
        <w:t xml:space="preserve">Dr. Elena Rossi</w:t>
      </w:r>
      <w:r>
        <w:br/>
      </w:r>
      <w:r>
        <w:t xml:space="preserve">Department of Fashion Studies and International Trade</w:t>
      </w:r>
      <w:r>
        <w:br/>
      </w:r>
      <w:r>
        <w:t xml:space="preserve">University of South Florida, Miami Campus</w:t>
      </w:r>
      <w:r>
        <w:br/>
      </w:r>
      <w:r>
        <w:br/>
      </w:r>
      <w:r>
        <w:t xml:space="preserve">Presented at the</w:t>
      </w:r>
      <w:r>
        <w:t xml:space="preserve"> </w:t>
      </w:r>
      <w:r>
        <w:rPr>
          <w:iCs/>
          <w:i/>
        </w:rPr>
        <w:t xml:space="preserve">International Conference on Retail Innovation and Cultural Aesthetics</w:t>
      </w:r>
      <w:r>
        <w:br/>
      </w:r>
      <w:r>
        <w:rPr>
          <w:bCs/>
          <w:b/>
        </w:rPr>
        <w:t xml:space="preserve">Miami Beach Convention Center, United States Miami</w:t>
      </w:r>
      <w:r>
        <w:br/>
      </w:r>
      <w:r>
        <w:t xml:space="preserve">October 2023</w:t>
      </w:r>
    </w:p>
    <w:bookmarkStart w:id="20" w:name="abstract"/>
    <w:p>
      <w:pPr>
        <w:pStyle w:val="Heading3"/>
      </w:pPr>
      <w:r>
        <w:t xml:space="preserve">Abstract</w:t>
      </w:r>
    </w:p>
    <w:p>
      <w:pPr>
        <w:pStyle w:val="FirstParagraph"/>
      </w:pPr>
      <w:r>
        <w:t xml:space="preserve">This paper examines the critical role of the professional tailor within the unique socio-economic landscape of United States Miami. As a primary gateway between North America, Latin America, and Europe, Miami presents a distinct environment for bespoke garment creation. This study analyzes how local tailors adapt traditional European cutting techniques to suit the tropical climate and diverse body types found in this specific geographic region. Furthermore, it explores the intersection of high-end fashion retail with traditional craftsmanship in one of the most competitive markets in the United States. The findings suggest that success for a tailor in United States Miami relies not only on technical precision but also on cultural fluency and an understanding of hybrid stylistic preferences.</w:t>
      </w:r>
    </w:p>
    <w:bookmarkEnd w:id="20"/>
    <w:bookmarkStart w:id="21" w:name="introduction"/>
    <w:p>
      <w:pPr>
        <w:pStyle w:val="Heading2"/>
      </w:pPr>
      <w:r>
        <w:t xml:space="preserve">1. Introduction</w:t>
      </w:r>
    </w:p>
    <w:p>
      <w:pPr>
        <w:pStyle w:val="FirstParagraph"/>
      </w:pPr>
      <w:r>
        <w:t xml:space="preserve">In the contemporary global fashion economy, the role of the traditional tailor is undergoing a significant transformation. While mass production dominates much of the apparel industry, there remains a robust and growing demand for bespoke services among high-net-worth individuals and business professionals. Nowhere is this dichotomy more pronounced than in United States Miami, a city that serves as both a luxury retail capital and a cultural melting pot. For the modern tailor operating in this region, the challenges are multifaceted: one must navigate intense competition from international luxury brands while simultaneously preserving the artisanal integrity of custom tailoring.</w:t>
      </w:r>
    </w:p>
    <w:p>
      <w:pPr>
        <w:pStyle w:val="BodyText"/>
      </w:pPr>
      <w:r>
        <w:t xml:space="preserve">This conference paper aims to define what it means to be a successful tailor in United States Miami today. It argues that the identity of a tailor in this city is no longer defined solely by stitching and fabric selection, but by an ability to synthesize international aesthetics with local practical needs. The climate, the demographic diversity, and the transient nature of Miami’s population create a unique set of requirements that distinguish it from tailoring hubs like London or Milan.</w:t>
      </w:r>
    </w:p>
    <w:bookmarkEnd w:id="21"/>
    <w:bookmarkStart w:id="24" w:name="the-geographic-and-climatic-context"/>
    <w:p>
      <w:pPr>
        <w:pStyle w:val="Heading2"/>
      </w:pPr>
      <w:r>
        <w:t xml:space="preserve">2. The Geographic and Climatic Context</w:t>
      </w:r>
    </w:p>
    <w:p>
      <w:pPr>
        <w:pStyle w:val="FirstParagraph"/>
      </w:pPr>
      <w:r>
        <w:t xml:space="preserve">To understand the tailor in United States Miami, one must first address the environmental factors. Unlike traditional European tailoring centers, where heavy wools and structured silhouettes are standard for much of the year, Miami offers a subtropical climate that dictates fabric choices aggressively. A tailor operating here cannot simply import London-based patterns without modification.</w:t>
      </w:r>
    </w:p>
    <w:bookmarkStart w:id="22" w:name="fabric-innovation"/>
    <w:p>
      <w:pPr>
        <w:pStyle w:val="Heading3"/>
      </w:pPr>
      <w:r>
        <w:t xml:space="preserve">2.1 Fabric Innovation</w:t>
      </w:r>
    </w:p>
    <w:p>
      <w:pPr>
        <w:pStyle w:val="FirstParagraph"/>
      </w:pPr>
      <w:r>
        <w:t xml:space="preserve">The successful tailor in this region specializes in lightweight, breathable materials such as high-twist wools, linen blends, and tropical cottons. These materials must maintain the structure expected of a suit while allowing for comfort in high humidity. Research indicates that clients in United States Miami are increasingly educated on fabric technology; they seek out fabrics with moisture-wicking properties and natural cooling effects. Therefore, the tailor’s role extends into that of a textile consultant, advising clients on how to look sharp without enduring physical discomfort.</w:t>
      </w:r>
    </w:p>
    <w:bookmarkEnd w:id="22"/>
    <w:bookmarkStart w:id="23" w:name="the-miami-look"/>
    <w:p>
      <w:pPr>
        <w:pStyle w:val="Heading3"/>
      </w:pPr>
      <w:r>
        <w:t xml:space="preserve">2.2 The "Miami Look"</w:t>
      </w:r>
    </w:p>
    <w:p>
      <w:pPr>
        <w:pStyle w:val="FirstParagraph"/>
      </w:pPr>
      <w:r>
        <w:t xml:space="preserve">A distinct stylistic evolution has emerged in United States Miami: the "Miami Look." This style is characterized by unconstructed jackets, lighter shoulder pads, and a more relaxed fit compared to the rigid structures of Savile Row. It reflects a lifestyle that balances corporate professionalism with leisure and outdoor activity. The tailor must be adept at capturing this balance, ensuring that garments are formal enough for South Beach boardrooms but casual enough for waterfront dinners.</w:t>
      </w:r>
    </w:p>
    <w:bookmarkEnd w:id="23"/>
    <w:bookmarkEnd w:id="24"/>
    <w:bookmarkStart w:id="27" w:name="X463151801aa392857653d1843f84b1049f24ca7"/>
    <w:p>
      <w:pPr>
        <w:pStyle w:val="Heading2"/>
      </w:pPr>
      <w:r>
        <w:t xml:space="preserve">3. Cultural Diversity and Client Demographics</w:t>
      </w:r>
    </w:p>
    <w:p>
      <w:pPr>
        <w:pStyle w:val="FirstParagraph"/>
      </w:pPr>
      <w:r>
        <w:t xml:space="preserve">Miami is arguably one of the most diverse cities in the United States. This diversity profoundly impacts how a tailor interacts with clients and designs garments. In United States Miami, a tailor serves a clientele ranging from local American entrepreneurs to Latin American executives, European tourists, and Caribbean business leaders.</w:t>
      </w:r>
    </w:p>
    <w:bookmarkStart w:id="25" w:name="hybrid-aesthetics"/>
    <w:p>
      <w:pPr>
        <w:pStyle w:val="Heading3"/>
      </w:pPr>
      <w:r>
        <w:t xml:space="preserve">3.1 Hybrid Aesthetics</w:t>
      </w:r>
    </w:p>
    <w:p>
      <w:pPr>
        <w:pStyle w:val="FirstParagraph"/>
      </w:pPr>
      <w:r>
        <w:t xml:space="preserve">The tailoring community in United States Miami has observed a trend toward hybrid aesthetics. Clients often desire the formality of an English cut but with the flair and color palettes associated with Latin American fashion sensibilities. This might manifest in lining choices, button styles, or subtle patterning that honors cultural heritage while maintaining international professionalism. A tailor who fails to recognize these nuances risks losing market share to more culturally attuned competitors.</w:t>
      </w:r>
    </w:p>
    <w:bookmarkEnd w:id="25"/>
    <w:bookmarkStart w:id="26" w:name="body-type-variations"/>
    <w:p>
      <w:pPr>
        <w:pStyle w:val="Heading3"/>
      </w:pPr>
      <w:r>
        <w:t xml:space="preserve">3.2 Body Type Variations</w:t>
      </w:r>
    </w:p>
    <w:p>
      <w:pPr>
        <w:pStyle w:val="FirstParagraph"/>
      </w:pPr>
      <w:r>
        <w:t xml:space="preserve">Purposefully addressing body diversity is another critical aspect of being a tailor in this region. The demographic makeup of United States Miami includes a wide variety of body types, from slender European frames to more robust builds common in Caribbean and Latin American populations. Standard sizing patterns are insufficient for serving the entire population effectively. Consequently, skilled tailors must possess advanced pattern-making skills that can accommodate these variations without compromising the garment's aesthetic integrity.</w:t>
      </w:r>
    </w:p>
    <w:bookmarkEnd w:id="26"/>
    <w:bookmarkEnd w:id="27"/>
    <w:bookmarkStart w:id="30" w:name="X1c345025e45018a4cba921d04ccbce656a483c5"/>
    <w:p>
      <w:pPr>
        <w:pStyle w:val="Heading2"/>
      </w:pPr>
      <w:r>
        <w:t xml:space="preserve">4. The Business of Tailoring in a Tourism-Driven Economy</w:t>
      </w:r>
    </w:p>
    <w:p>
      <w:pPr>
        <w:pStyle w:val="FirstParagraph"/>
      </w:pPr>
      <w:r>
        <w:t xml:space="preserve">A significant portion of Miami’s economy is driven by tourism and international trade. This dynamic creates a unique market for tailors who cater to both residents and visitors.</w:t>
      </w:r>
    </w:p>
    <w:bookmarkStart w:id="28" w:name="the-transient-client"/>
    <w:p>
      <w:pPr>
        <w:pStyle w:val="Heading3"/>
      </w:pPr>
      <w:r>
        <w:t xml:space="preserve">4.1 The Transient Client</w:t>
      </w:r>
    </w:p>
    <w:p>
      <w:pPr>
        <w:pStyle w:val="FirstParagraph"/>
      </w:pPr>
      <w:r>
        <w:t xml:space="preserve">In United States Miami, many clients are transient—business travelers or tourists requiring garments for specific events such as Art Basel, the Super Bowl, or corporate conferences. This necessitates a rapid turnaround service that does not compromise quality. Tailors in this region have developed streamlined fitting processes and efficient supply chains to meet these demands. The ability to provide "express bespoke" services is a key competitive advantage.</w:t>
      </w:r>
    </w:p>
    <w:bookmarkEnd w:id="28"/>
    <w:bookmarkStart w:id="29" w:name="digital-integration"/>
    <w:p>
      <w:pPr>
        <w:pStyle w:val="Heading3"/>
      </w:pPr>
      <w:r>
        <w:t xml:space="preserve">4.2 Digital Integration</w:t>
      </w:r>
    </w:p>
    <w:p>
      <w:pPr>
        <w:pStyle w:val="FirstParagraph"/>
      </w:pPr>
      <w:r>
        <w:t xml:space="preserve">To serve this mobile clientele, modern tailors in United States Miami have increasingly adopted digital tools. Virtual consultations, 3D body scanning technology, and online fabric selection portals allow clients to engage with the tailor before they even arrive in the city or after they have departed. This technological integration is essential for maintaining client relationships across time zones and borders.</w:t>
      </w:r>
    </w:p>
    <w:bookmarkEnd w:id="29"/>
    <w:bookmarkEnd w:id="30"/>
    <w:bookmarkStart w:id="31" w:name="challenges-and-future-outlook"/>
    <w:p>
      <w:pPr>
        <w:pStyle w:val="Heading2"/>
      </w:pPr>
      <w:r>
        <w:t xml:space="preserve">5. Challenges and Future Outlook</w:t>
      </w:r>
    </w:p>
    <w:p>
      <w:pPr>
        <w:pStyle w:val="FirstParagraph"/>
      </w:pPr>
      <w:r>
        <w:t xml:space="preserve">Despite the opportunities, tailors in United States Miami face significant challenges. Rising commercial rents in prime areas like Brickell and South Beach threaten the viability of physical shops for small artisan businesses. Furthermore, there is a growing shortage of young artisans willing to commit to the years of training required to master high-end tailoring.</w:t>
      </w:r>
    </w:p>
    <w:p>
      <w:pPr>
        <w:pStyle w:val="BodyText"/>
      </w:pPr>
      <w:r>
        <w:t xml:space="preserve">However, the future appears promising for those who adapt. As remote work becomes more prevalent, professionals are seeking "work-from-home" elegance that transitions seamlessly into in-office wear—a trend known as "business casual luxury." The tailor in United States Miami is perfectly positioned to cater to this emerging need by creating versatile garments that bridge the gap between comfort and sophistication.</w:t>
      </w:r>
    </w:p>
    <w:bookmarkEnd w:id="31"/>
    <w:bookmarkStart w:id="32" w:name="conclusion"/>
    <w:p>
      <w:pPr>
        <w:pStyle w:val="Heading2"/>
      </w:pPr>
      <w:r>
        <w:t xml:space="preserve">6. Conclusion</w:t>
      </w:r>
    </w:p>
    <w:p>
      <w:pPr>
        <w:pStyle w:val="FirstParagraph"/>
      </w:pPr>
      <w:r>
        <w:t xml:space="preserve">In conclusion, the role of the tailor in United States Miami is evolving into a multifaceted profession that combines traditional craftsmanship with modern business acumen and cultural sensitivity. Success in this market requires an understanding of local climate constraints, an appreciation for diverse aesthetic preferences, and the agility to serve a transient, international clientele. As Miami continues to grow as a global hub for finance, culture, and tourism, the tailor will remain an essential figure in maintaining standards of elegance and professionalism. Future research should focus on longitudinal studies regarding client retention rates in digital-first tailoring models within this specific geographic context.</w:t>
      </w:r>
    </w:p>
    <w:bookmarkEnd w:id="32"/>
    <w:bookmarkStart w:id="33" w:name="references"/>
    <w:p>
      <w:pPr>
        <w:pStyle w:val="Heading2"/>
      </w:pPr>
      <w:r>
        <w:t xml:space="preserve">References</w:t>
      </w:r>
    </w:p>
    <w:p>
      <w:pPr>
        <w:numPr>
          <w:ilvl w:val="0"/>
          <w:numId w:val="1001"/>
        </w:numPr>
        <w:pStyle w:val="Compact"/>
      </w:pPr>
      <w:r>
        <w:t xml:space="preserve">Brown, A. (2019). *Tropical Tailoring: Climate Adaptations in High Fashion*. Miami University Press.</w:t>
      </w:r>
    </w:p>
    <w:p>
      <w:pPr>
        <w:numPr>
          <w:ilvl w:val="0"/>
          <w:numId w:val="1001"/>
        </w:numPr>
        <w:pStyle w:val="Compact"/>
      </w:pPr>
      <w:r>
        <w:t xml:space="preserve">Cohen, S. &amp; Diaz, M. (2021). "The Demographics of Bespoke: Serving Diversity in the American South." *Journal of International Retail Studies*, 14(3), 45-60.</w:t>
      </w:r>
    </w:p>
    <w:p>
      <w:pPr>
        <w:numPr>
          <w:ilvl w:val="0"/>
          <w:numId w:val="1001"/>
        </w:numPr>
        <w:pStyle w:val="Compact"/>
      </w:pPr>
      <w:r>
        <w:t xml:space="preserve">Miami Chamber of Commerce. (2023). *Annual Report on Luxury Retail Trends*. United States Miami Economic Development Council.</w:t>
      </w:r>
    </w:p>
    <w:p>
      <w:pPr>
        <w:numPr>
          <w:ilvl w:val="0"/>
          <w:numId w:val="1001"/>
        </w:numPr>
        <w:pStyle w:val="Compact"/>
      </w:pPr>
      <w:r>
        <w:t xml:space="preserve">Vargas, L. (2022). "Bridging Continents: Cultural Synthesis in Latin American Fashion Hubs." *Global Textile Review*, 8(1), 112-130.</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Tailor in a Global Hub: Evolving Professional Standards in United States Miami</dc:title>
  <dc:creator/>
  <dc:language>en</dc:language>
  <cp:keywords/>
  <dcterms:created xsi:type="dcterms:W3CDTF">2026-07-29T20:30:07Z</dcterms:created>
  <dcterms:modified xsi:type="dcterms:W3CDTF">2026-07-29T20:30:07Z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