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Australia:</w:t>
      </w:r>
      <w:r>
        <w:t xml:space="preserve"> </w:t>
      </w:r>
      <w:r>
        <w:t xml:space="preserve">Navigating</w:t>
      </w:r>
      <w:r>
        <w:t xml:space="preserve"> </w:t>
      </w:r>
      <w:r>
        <w:t xml:space="preserve">Curriculum,</w:t>
      </w:r>
      <w:r>
        <w:t xml:space="preserve"> </w:t>
      </w:r>
      <w:r>
        <w:t xml:space="preserve">Culture,</w:t>
      </w:r>
      <w:r>
        <w:t xml:space="preserve"> </w:t>
      </w:r>
      <w:r>
        <w:t xml:space="preserve">and</w:t>
      </w:r>
      <w:r>
        <w:t xml:space="preserve"> </w:t>
      </w:r>
      <w:r>
        <w:t xml:space="preserve">Community</w:t>
      </w:r>
    </w:p>
    <w:bookmarkStart w:id="27" w:name="X5c3b3edc15279550b23a07bd7eb24675dd4886a"/>
    <w:p>
      <w:pPr>
        <w:pStyle w:val="Heading1"/>
      </w:pPr>
      <w:r>
        <w:t xml:space="preserve">The Evolving Role of the Primary Teacher in Australia</w:t>
      </w:r>
      <w:r>
        <w:br/>
      </w:r>
      <w:r>
        <w:t xml:space="preserve">Navigating Curriculum, Culture, and Community</w:t>
      </w:r>
    </w:p>
    <w:p>
      <w:pPr>
        <w:pStyle w:val="FirstParagraph"/>
      </w:pPr>
      <w:r>
        <w:rPr>
          <w:bCs/>
          <w:b/>
        </w:rPr>
        <w:t xml:space="preserve">Abstract:</w:t>
      </w:r>
      <w:r>
        <w:br/>
      </w:r>
      <w:r>
        <w:t xml:space="preserve">This paper explores the multifaceted responsibilities of the modern primary school teacher within the distinct educational landscape of Australia. As education systems worldwide grapple with rapid technological change and social diversification, Australian educators face unique challenges shaped by national curriculum mandates, Indigenous reconciliation efforts, and geographic diversity. By analyzing current pedagogical trends in Melbourne and broader Australian contexts, this paper argues that the primary teacher must transcend traditional instruction to become a facilitator of cultural competency, digital literacy, and holistic student well-being. The discussion highlights the critical need for ongoing professional development that supports teachers in balancing standardized assessment with personalized learning experiences.</w:t>
      </w:r>
    </w:p>
    <w:p>
      <w:pPr>
        <w:pStyle w:val="BodyText"/>
      </w:pPr>
      <w:r>
        <w:rPr>
          <w:bCs/>
          <w:b/>
        </w:rPr>
        <w:t xml:space="preserve">Keywords:</w:t>
      </w:r>
      <w:r>
        <w:t xml:space="preserve"> </w:t>
      </w:r>
      <w:r>
        <w:t xml:space="preserve">Primary Education, Australian Curriculum, Teacher Professionalism, Indigenous Pedagogy Melbourne Australia</w:t>
      </w:r>
    </w:p>
    <w:bookmarkStart w:id="20" w:name="introduction"/>
    <w:p>
      <w:pPr>
        <w:pStyle w:val="Heading2"/>
      </w:pPr>
      <w:r>
        <w:t xml:space="preserve">1. Introduction</w:t>
      </w:r>
    </w:p>
    <w:p>
      <w:pPr>
        <w:pStyle w:val="FirstParagraph"/>
      </w:pPr>
      <w:r>
        <w:t xml:space="preserve">The role of the teacher is often romanticized as a simple transmitter of knowledge; however, in the contemporary educational landscape of Australia Melbourne and beyond this definition is woefully inadequate. Today’s primary educator operates at the intersection of rigorous academic standards, complex social dynamics, and rapid technological integration. In Australia, where the education system is characterized by a high degree of decentralization yet strong national coordination through bodies such as ACARA (Australian Curriculum Assessment and Reporting Authority), teachers are expected to demonstrate immense versatility. This paper examines the specific demands placed on primary school teachers in Australia Melbourne, focusing on how they navigate the Australian Curriculum while fostering inclusive classrooms that reflect the nation’s multicultural and Indigenous heritage.</w:t>
      </w:r>
    </w:p>
    <w:bookmarkEnd w:id="20"/>
    <w:bookmarkStart w:id="21" w:name="X1a6f470f6c46735ee77eb04774ba10ef93888ee"/>
    <w:p>
      <w:pPr>
        <w:pStyle w:val="Heading2"/>
      </w:pPr>
      <w:r>
        <w:t xml:space="preserve">2. The Australian Context: Curriculum and Compliance</w:t>
      </w:r>
    </w:p>
    <w:p>
      <w:pPr>
        <w:pStyle w:val="FirstParagraph"/>
      </w:pPr>
      <w:r>
        <w:t xml:space="preserve">The introduction of the Australian Curriculum has fundamentally reshaped teaching practices across all states and territories, including Victoria. For a primary teacher in Melbourne, adherence to learning area standards—from Mathematics to Humanities and Social Sciences (HASS)—requires a deep understanding of both content descriptors and general capabilities. However, compliance should not be confused with mere box-ticking. Effective Australian primary teachers interpret these frameworks through a local lens. In Melbourne’s diverse suburbs, this means adapting generic curriculum outcomes to resonate with students from varied socioeconomic backgrounds.</w:t>
      </w:r>
    </w:p>
    <w:p>
      <w:pPr>
        <w:pStyle w:val="BodyText"/>
      </w:pPr>
      <w:r>
        <w:t xml:space="preserve">The pressure of standardized testing, particularly NAPLAN (National Assessment Program – Literacy and Numeracy), remains a significant factor in the daily life of Australian primary educators. Critics argue that an over-emphasis on testing narrows the curriculum, yet proponents suggest it provides necessary data to identify learning gaps. The modern teacher must therefore possess high-level analytical skills to use assessment data not as an end goal, but as a diagnostic tool to inform differentiated instruction. This balance between accountability and pedagogical freedom is one of the most persistent challenges for teachers in Australia.</w:t>
      </w:r>
    </w:p>
    <w:bookmarkEnd w:id="21"/>
    <w:bookmarkStart w:id="22" w:name="X2a04946f99730c938c6cb24c7e42ae1d8fc3790"/>
    <w:p>
      <w:pPr>
        <w:pStyle w:val="Heading2"/>
      </w:pPr>
      <w:r>
        <w:t xml:space="preserve">3. Reconciliation and Cultural Responsiveness</w:t>
      </w:r>
    </w:p>
    <w:p>
      <w:pPr>
        <w:pStyle w:val="FirstParagraph"/>
      </w:pPr>
      <w:r>
        <w:t xml:space="preserve">A defining characteristic of teaching in Australia Melbourne is the imperative to integrate Aboriginal and Torres Strait Islander histories, cultures, and perspectives into daily practice. This is not merely an add-on module but a fundamental requirement of professional practice outlined by the Australian Professional Standards for Teachers. In a city like Melbourne, which boasts one of the most vibrant Indigenous communities in Australia, primary classrooms are increasingly spaces where cultural reconciliation begins.</w:t>
      </w:r>
    </w:p>
    <w:p>
      <w:pPr>
        <w:pStyle w:val="BodyText"/>
      </w:pPr>
      <w:r>
        <w:t xml:space="preserve">Teachers are tasked with deconstructing their own biases and actively engaging with local Indigenous knowledge systems. This involves collaborating with local Elders and community leaders to ensure that teaching resources are authentic and respectful. For instance, when teaching science or geography, primary teachers in Melbourne are encouraged to incorporate Traditional Owner perspectives on land management and sustainability. This approach not only enriches the educational experience for all students but also fosters a sense of identity and pride among Indigenous students. The role of the teacher here extends into that of a cultural bridge-builder, facilitating dialogue and mutual respect across diverse cultural groups.</w:t>
      </w:r>
    </w:p>
    <w:bookmarkEnd w:id="22"/>
    <w:bookmarkStart w:id="23" w:name="X200bc605b995a56880ce6edece84c6be51fe9f3"/>
    <w:p>
      <w:pPr>
        <w:pStyle w:val="Heading2"/>
      </w:pPr>
      <w:r>
        <w:t xml:space="preserve">4. Digital Literacy and Technological Integration</w:t>
      </w:r>
    </w:p>
    <w:p>
      <w:pPr>
        <w:pStyle w:val="FirstParagraph"/>
      </w:pPr>
      <w:r>
        <w:t xml:space="preserve">The rapid advancement of technology has further complicated the primary teacher’s role. In Australia Melbourne, schools are increasingly investing in digital infrastructure, from interactive whiteboards to 1:1 laptop programs. Consequently, teachers must be proficient not only in using these tools but in teaching students how to use them safely and ethically. The concept of "digital citizenship" has become a core component of primary education.</w:t>
      </w:r>
    </w:p>
    <w:p>
      <w:pPr>
        <w:pStyle w:val="BodyText"/>
      </w:pPr>
      <w:r>
        <w:t xml:space="preserve">Furthermore, the post-pandemic era has accelerated the adoption of hybrid learning models. Teachers are now expected to design engaging online resources alongside traditional face-to-face lessons. This requires a shift in pedagogical approach from teacher-centered instruction to student-centered inquiry supported by technology. However, this transition is not without its hurdles. Issues such as the digital divide, screen time concerns, and data privacy require primary teachers to be vigilant advocates for their students’ well-being in the digital realm.</w:t>
      </w:r>
    </w:p>
    <w:bookmarkEnd w:id="23"/>
    <w:bookmarkStart w:id="24" w:name="well-being-and-pastoral-care"/>
    <w:p>
      <w:pPr>
        <w:pStyle w:val="Heading2"/>
      </w:pPr>
      <w:r>
        <w:t xml:space="preserve">5. Well-being and Pastoral Care</w:t>
      </w:r>
    </w:p>
    <w:p>
      <w:pPr>
        <w:pStyle w:val="FirstParagraph"/>
      </w:pPr>
      <w:r>
        <w:t xml:space="preserve">Beyond academics and technology, the emotional labor of teaching is significant. In Australia Melbourne, where mental health awareness is increasingly prioritized, primary teachers often serve as first responders to student anxiety, behavioral issues, and family crises. The concept of holistic education recognizes that cognitive development is inextricably linked to emotional security.</w:t>
      </w:r>
    </w:p>
    <w:p>
      <w:pPr>
        <w:pStyle w:val="BodyText"/>
      </w:pPr>
      <w:r>
        <w:t xml:space="preserve">Teachers are expected to implement social-emotional learning (SEL) programs that teach resilience, empathy, and self-regulation. In a post-pandemic context where many children have experienced trauma or disruption to their schooling routines, the pastoral care role of the teacher has expanded. This requires strong collaboration with school psychologists, counselors, and families. The burden on teachers can be heavy; therefore, sustainable professional support systems are crucial to prevent burnout and maintain high-quality instruction.</w:t>
      </w:r>
    </w:p>
    <w:bookmarkEnd w:id="24"/>
    <w:bookmarkStart w:id="25" w:name="X8ca5646a9bc92b216de47a82f3f65bad756fde0"/>
    <w:p>
      <w:pPr>
        <w:pStyle w:val="Heading2"/>
      </w:pPr>
      <w:r>
        <w:t xml:space="preserve">6. Professional Collaboration and Community Engagement</w:t>
      </w:r>
    </w:p>
    <w:p>
      <w:pPr>
        <w:pStyle w:val="FirstParagraph"/>
      </w:pPr>
      <w:r>
        <w:t xml:space="preserve">No teacher operates in isolation. In the Australian educational framework, collaboration is key to continuous improvement. Primary teachers in Australia Melbourne are increasingly expected to participate in Professional Learning Communities (PLCs), where they share best practices, analyze student work, and reflect on their teaching efficacy. This collective approach helps disseminate successful strategies across schools and regions.</w:t>
      </w:r>
    </w:p>
    <w:p>
      <w:pPr>
        <w:pStyle w:val="BodyText"/>
      </w:pPr>
      <w:r>
        <w:t xml:space="preserve">Moreover, engagement with parents and the wider community is vital. Australian primary schools often serve as hubs for their neighborhoods. Teachers frequently organize community events, workshops, and volunteer opportunities that strengthen school-community ties. Effective communication with families from diverse linguistic backgrounds requires cultural sensitivity and often the use of interpreters or translation services to ensure equitable access to education.</w:t>
      </w:r>
    </w:p>
    <w:bookmarkEnd w:id="25"/>
    <w:bookmarkStart w:id="26" w:name="conclusion"/>
    <w:p>
      <w:pPr>
        <w:pStyle w:val="Heading2"/>
      </w:pPr>
      <w:r>
        <w:t xml:space="preserve">7. Conclusion</w:t>
      </w:r>
    </w:p>
    <w:p>
      <w:pPr>
        <w:pStyle w:val="FirstParagraph"/>
      </w:pPr>
      <w:r>
        <w:t xml:space="preserve">The role of the primary teacher in Australia Melbourne is dynamic, demanding, and deeply impactful. It requires a synthesis of academic expertise, cultural intelligence, technological proficiency, and emotional resilience. As the educational landscape continues to evolve, it is imperative that policy makers and educational leaders provide sustained support for these professionals. This includes adequate resourcing for professional development, reasonable workloads to allow for reflection and planning, and recognition of the complex nature of their work.</w:t>
      </w:r>
    </w:p>
    <w:p>
      <w:pPr>
        <w:pStyle w:val="BodyText"/>
      </w:pPr>
      <w:r>
        <w:t xml:space="preserve">By empowering primary teachers to navigate the nuances of the Australian Curriculum while honoring local contexts and diverse student needs, Australia can ensure that its education system remains world-class. The future of primary education depends on valuing these educators not just as instructors, but as essential architects of a cohesive, inclusive, and forward-thinking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Teacher in Australia: Navigating Curriculum, Culture, and Community</dc:title>
  <dc:creator/>
  <dc:language>en</dc:language>
  <cp:keywords/>
  <dcterms:created xsi:type="dcterms:W3CDTF">2026-07-29T22:08:29Z</dcterms:created>
  <dcterms:modified xsi:type="dcterms:W3CDTF">2026-07-29T22:08:29Z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