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Educating</w:t>
      </w:r>
      <w:r>
        <w:t xml:space="preserve"> </w:t>
      </w:r>
      <w:r>
        <w:t xml:space="preserve">for</w:t>
      </w:r>
      <w:r>
        <w:t xml:space="preserve"> </w:t>
      </w:r>
      <w:r>
        <w:t xml:space="preserve">the</w:t>
      </w:r>
      <w:r>
        <w:t xml:space="preserve"> </w:t>
      </w:r>
      <w:r>
        <w:t xml:space="preserve">Future: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Toronto</w:t>
      </w:r>
    </w:p>
    <w:bookmarkStart w:id="30" w:name="X9eb8d54f15050e95fb98a921161d2363e5f7f2f"/>
    <w:p>
      <w:pPr>
        <w:pStyle w:val="Heading1"/>
      </w:pPr>
      <w:r>
        <w:t xml:space="preserve">Educating for the Future: The Evolving Role of the Teacher Primary in Canada Toronto</w:t>
      </w:r>
    </w:p>
    <w:p>
      <w:pPr>
        <w:pStyle w:val="FirstParagraph"/>
      </w:pPr>
      <w:r>
        <w:rPr>
          <w:bCs/>
          <w:b/>
        </w:rPr>
        <w:t xml:space="preserve">Alexandra Sterling, Ed.D.</w:t>
      </w:r>
      <w:r>
        <w:br/>
      </w:r>
      <w:r>
        <w:t xml:space="preserve">Department of Curriculum and Pedagogy</w:t>
      </w:r>
      <w:r>
        <w:br/>
      </w:r>
      <w:r>
        <w:t xml:space="preserve">Toronto Metropolitan University, Canada Toronto</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multifaceted responsibilities of the teacher primary within the dynamic educational landscape of Canada Toronto. As one of North America’s most diverse metropolitan areas, Toronto presents unique challenges and opportunities for early childhood education. This study explores how modern pedagogical strategies must adapt to serve a highly multicultural student body while adhering to provincial curriculum standards set by Ontario. By analyzing case studies from various school boards in Canada Toronto, this paper argues that the contemporary teacher primary must function not only as an instructor but as a cultural mediator, technological integrator, and community liaison. The findings suggest that professional development specifically tailored to the demographic realities of Canada Toronto is essential for maintaining high educational standards and fostering inclusive learning environments.</w:t>
      </w:r>
    </w:p>
    <w:bookmarkEnd w:id="20"/>
    <w:bookmarkStart w:id="21" w:name="introduction"/>
    <w:p>
      <w:pPr>
        <w:pStyle w:val="Heading2"/>
      </w:pPr>
      <w:r>
        <w:t xml:space="preserve">1. Introduction</w:t>
      </w:r>
    </w:p>
    <w:p>
      <w:pPr>
        <w:pStyle w:val="FirstParagraph"/>
      </w:pPr>
      <w:r>
        <w:t xml:space="preserve">The primary education sector serves as the foundational bedrock of any society’s future success. In Canada, this responsibility is largely managed at the provincial level, yet it is executed within local contexts that vary significantly in demographic composition and resource allocation. Nowhere is this contrast more pronounced than in Canada Toronto, a global city renowned for its cultural diversity and rapid urbanization. For the</w:t>
      </w:r>
      <w:r>
        <w:t xml:space="preserve"> </w:t>
      </w:r>
      <w:r>
        <w:rPr>
          <w:bCs/>
          <w:b/>
        </w:rPr>
        <w:t xml:space="preserve">Teacher Primary</w:t>
      </w:r>
      <w:r>
        <w:t xml:space="preserve">, working in this environment means navigating a complex web of linguistic needs, socioeconomic disparities, and diverse cultural expectations.</w:t>
      </w:r>
    </w:p>
    <w:p>
      <w:pPr>
        <w:pStyle w:val="BodyText"/>
      </w:pPr>
      <w:r>
        <w:t xml:space="preserve">This conference paper aims to delineate the specific role of the primary teacher within this context. It moves beyond general pedagogical theory to address practical applications relevant to educators in Canada Toronto. The central thesis is that effective primary teaching in this region requires a shift from traditional instruction to a holistic, culturally responsive model of education.</w:t>
      </w:r>
    </w:p>
    <w:bookmarkEnd w:id="21"/>
    <w:bookmarkStart w:id="22" w:name="Xfe6b3b06cf2b132fb3a480791795b5e56252cd9"/>
    <w:p>
      <w:pPr>
        <w:pStyle w:val="Heading2"/>
      </w:pPr>
      <w:r>
        <w:t xml:space="preserve">2. The Demographic Landscape of Canada Toronto</w:t>
      </w:r>
    </w:p>
    <w:p>
      <w:pPr>
        <w:pStyle w:val="FirstParagraph"/>
      </w:pPr>
      <w:r>
        <w:t xml:space="preserve">To understand the role of the teacher, one must first understand the student body they serve. Canada Toronto is characterized by its status as a "visible minority majority" city within certain districts, with over 50% of residents identifying as non-Caucasian. Furthermore, a significant portion of students in public schools are English Language Learners (ELLs). For the</w:t>
      </w:r>
      <w:r>
        <w:t xml:space="preserve"> </w:t>
      </w:r>
      <w:r>
        <w:rPr>
          <w:bCs/>
          <w:b/>
        </w:rPr>
        <w:t xml:space="preserve">Teacher Primary</w:t>
      </w:r>
      <w:r>
        <w:t xml:space="preserve">, this diversity is not merely a statistic; it is the daily reality of the classroom.</w:t>
      </w:r>
    </w:p>
    <w:p>
      <w:pPr>
        <w:pStyle w:val="BodyText"/>
      </w:pPr>
      <w:r>
        <w:t xml:space="preserve">In Canada Toronto, classrooms often contain students speaking dozens of different first languages. This linguistic diversity necessitates that teachers possess advanced skills in differentiated instruction. It is no longer sufficient to teach to the "average" student; the teacher must create flexible learning pathways that accommodate varying levels of literacy and numeracy while simultaneously fostering English language acquisition. The challenge for educators in Canada Toronto is to leverage this diversity as an asset, turning multilingualism into a cognitive advantage rather than viewing it solely through a deficit model.</w:t>
      </w:r>
    </w:p>
    <w:bookmarkEnd w:id="22"/>
    <w:bookmarkStart w:id="25" w:name="X2081421372532ea23bedcfb75329bcd6eb0e8ee"/>
    <w:p>
      <w:pPr>
        <w:pStyle w:val="Heading2"/>
      </w:pPr>
      <w:r>
        <w:t xml:space="preserve">3. Pedagogical Shifts: From Instruction to Facilitation</w:t>
      </w:r>
    </w:p>
    <w:p>
      <w:pPr>
        <w:pStyle w:val="FirstParagraph"/>
      </w:pPr>
      <w:r>
        <w:t xml:space="preserve">The Ontario Ministry of Education has increasingly emphasized inquiry-based learning and the integration of digital citizenship in the primary curriculum. For the teacher primary operating in Canada Toronto, these mandates intersect with practical classroom management needs.</w:t>
      </w:r>
    </w:p>
    <w:bookmarkStart w:id="23" w:name="culturally-responsive-teaching-crt"/>
    <w:p>
      <w:pPr>
        <w:pStyle w:val="Heading3"/>
      </w:pPr>
      <w:r>
        <w:t xml:space="preserve">3.1 Culturally Responsive Teaching (CRT)</w:t>
      </w:r>
    </w:p>
    <w:p>
      <w:pPr>
        <w:pStyle w:val="FirstParagraph"/>
      </w:pPr>
      <w:r>
        <w:t xml:space="preserve">Culturally Responsive Teaching has become a cornerstone for educators in Canada Toronto. This approach validates students' cultural identities by incorporating their backgrounds into the curriculum. For instance, a math lesson might involve measuring ingredients from traditional dishes brought to class by students’ families, thereby connecting abstract concepts to tangible cultural practices. In this capacity, the teacher primary acts as a bridge between home and school, ensuring that parents from non-traditional academic backgrounds feel included in their child’s education.</w:t>
      </w:r>
    </w:p>
    <w:bookmarkEnd w:id="23"/>
    <w:bookmarkStart w:id="24" w:name="technology-as-an-equalizer"/>
    <w:p>
      <w:pPr>
        <w:pStyle w:val="Heading3"/>
      </w:pPr>
      <w:r>
        <w:t xml:space="preserve">3.2 Technology as an Equalizer</w:t>
      </w:r>
    </w:p>
    <w:p>
      <w:pPr>
        <w:pStyle w:val="FirstParagraph"/>
      </w:pPr>
      <w:r>
        <w:t xml:space="preserve">In a metropolitan hub like Canada Toronto, access to technology varies significantly across neighborhoods. The teacher primary plays a critical role in ensuring equitable access to digital tools. This involves not just teaching students how to use devices, but critically evaluating digital content for bias and accuracy—a skill increasingly vital in the age of misinformation. Professional development programs specific to the needs of teachers in Canada Toronto must focus on bridging the digital divide, ensuring that technology enhances learning rather than exacerbating existing inequalities.</w:t>
      </w:r>
    </w:p>
    <w:bookmarkEnd w:id="24"/>
    <w:bookmarkEnd w:id="25"/>
    <w:bookmarkStart w:id="26" w:name="X74625ca5b4b7e054f1ecfc9514771446d555bd4"/>
    <w:p>
      <w:pPr>
        <w:pStyle w:val="Heading2"/>
      </w:pPr>
      <w:r>
        <w:t xml:space="preserve">4. Challenges Faced by Teachers in Urban Settings</w:t>
      </w:r>
    </w:p>
    <w:p>
      <w:pPr>
        <w:pStyle w:val="FirstParagraph"/>
      </w:pPr>
      <w:r>
        <w:t xml:space="preserve">While the diversity of Canada Toronto offers rich learning opportunities, it also presents significant challenges for the teacher primary. These include:</w:t>
      </w:r>
    </w:p>
    <w:p>
      <w:pPr>
        <w:numPr>
          <w:ilvl w:val="0"/>
          <w:numId w:val="1001"/>
        </w:numPr>
        <w:pStyle w:val="Compact"/>
      </w:pPr>
      <w:r>
        <w:rPr>
          <w:bCs/>
          <w:b/>
        </w:rPr>
        <w:t xml:space="preserve">Socioeconomic Disparities:</w:t>
      </w:r>
      <w:r>
        <w:t xml:space="preserve"> </w:t>
      </w:r>
      <w:r>
        <w:t xml:space="preserve">Income inequality in urban centers affects student readiness to learn. Teachers often find themselves acting as social workers, addressing basic needs such as hunger and housing insecurity before academic instruction can begin.</w:t>
      </w:r>
    </w:p>
    <w:p>
      <w:pPr>
        <w:numPr>
          <w:ilvl w:val="0"/>
          <w:numId w:val="1001"/>
        </w:numPr>
        <w:pStyle w:val="Compact"/>
      </w:pPr>
      <w:r>
        <w:rPr>
          <w:iCs/>
          <w:i/>
        </w:rPr>
        <w:t xml:space="preserve">Burnout and Retention</w:t>
      </w:r>
      <w:r>
        <w:t xml:space="preserve">: The intensity of working in high-need urban schools contributes to higher rates of teacher burnout. Support systems within the school board structures in Canada Toronto are crucial for retention.</w:t>
      </w:r>
    </w:p>
    <w:p>
      <w:pPr>
        <w:numPr>
          <w:ilvl w:val="0"/>
          <w:numId w:val="1001"/>
        </w:numPr>
        <w:pStyle w:val="Compact"/>
      </w:pPr>
      <w:r>
        <w:rPr>
          <w:bCs/>
          <w:b/>
        </w:rPr>
        <w:t xml:space="preserve">Cultural Misunderstandings:</w:t>
      </w:r>
      <w:r>
        <w:t xml:space="preserve"> </w:t>
      </w:r>
      <w:r>
        <w:t xml:space="preserve">Without adequate training, teachers may unintentionally misinterpret behavioral cues rooted in different cultural norms, leading to disproportionate disciplinary actions.</w:t>
      </w:r>
    </w:p>
    <w:bookmarkEnd w:id="26"/>
    <w:bookmarkStart w:id="27" w:name="X2505c1a0023529382629b60d8e35fc2b9eaee81"/>
    <w:p>
      <w:pPr>
        <w:pStyle w:val="Heading2"/>
      </w:pPr>
      <w:r>
        <w:t xml:space="preserve">5. Recommendations for Professional Development</w:t>
      </w:r>
    </w:p>
    <w:p>
      <w:pPr>
        <w:pStyle w:val="FirstParagraph"/>
      </w:pPr>
      <w:r>
        <w:t xml:space="preserve">To support the teacher primary in Canada Toronto effectively, we propose three key recommendations for policymakers and school administrators:</w:t>
      </w:r>
    </w:p>
    <w:p>
      <w:pPr>
        <w:numPr>
          <w:ilvl w:val="0"/>
          <w:numId w:val="1002"/>
        </w:numPr>
        <w:pStyle w:val="Compact"/>
      </w:pPr>
      <w:r>
        <w:rPr>
          <w:bCs/>
          <w:b/>
        </w:rPr>
        <w:t xml:space="preserve">Mandated Diversity Training:</w:t>
      </w:r>
      <w:r>
        <w:t xml:space="preserve"> </w:t>
      </w:r>
      <w:r>
        <w:t xml:space="preserve">All pre-service and in-service training programs must include robust modules on anti-Black racism, Indigeneity, and immigrant experiences specific to the Canadian context.</w:t>
      </w:r>
    </w:p>
    <w:p>
      <w:pPr>
        <w:numPr>
          <w:ilvl w:val="0"/>
          <w:numId w:val="1002"/>
        </w:numPr>
        <w:pStyle w:val="Compact"/>
      </w:pPr>
      <w:r>
        <w:rPr>
          <w:bCs/>
          <w:b/>
        </w:rPr>
        <w:t xml:space="preserve">Mentorship Networks:</w:t>
      </w:r>
      <w:r>
        <w:t xml:space="preserve"> </w:t>
      </w:r>
      <w:r>
        <w:t xml:space="preserve">Establishing strong mentorship networks where experienced teachers in Canada Toronto guide new graduates through the complexities of urban classroom management.</w:t>
      </w:r>
    </w:p>
    <w:p>
      <w:pPr>
        <w:numPr>
          <w:ilvl w:val="0"/>
          <w:numId w:val="1002"/>
        </w:numPr>
        <w:pStyle w:val="Compact"/>
      </w:pPr>
      <w:r>
        <w:rPr>
          <w:bCs/>
          <w:b/>
        </w:rPr>
        <w:t xml:space="preserve">Community Partnerships:</w:t>
      </w:r>
      <w:r>
        <w:t xml:space="preserve"> </w:t>
      </w:r>
      <w:r>
        <w:t xml:space="preserve">Schools should actively partner with local community centers, libraries, and cultural organizations to provide holistic support for families, relieving some of the non-academic burdens placed on teachers.</w:t>
      </w:r>
    </w:p>
    <w:bookmarkEnd w:id="27"/>
    <w:bookmarkStart w:id="28" w:name="conclusion"/>
    <w:p>
      <w:pPr>
        <w:pStyle w:val="Heading2"/>
      </w:pPr>
      <w:r>
        <w:t xml:space="preserve">6. Conclusion</w:t>
      </w:r>
    </w:p>
    <w:p>
      <w:pPr>
        <w:pStyle w:val="FirstParagraph"/>
      </w:pPr>
      <w:r>
        <w:t xml:space="preserve">The role of the teacher primary in Canada Toronto is more critical than ever before. As the city continues to grow and change, educators must remain adaptable, compassionate, and skilled in modern pedagogical techniques. They are not merely conveyors of knowledge but architects of social cohesion and agents of equity. By embracing culturally responsive practices and leveraging technology effectively, teachers can unlock the full potential of every student.</w:t>
      </w:r>
    </w:p>
    <w:p>
      <w:pPr>
        <w:pStyle w:val="BodyText"/>
      </w:pPr>
      <w:r>
        <w:t xml:space="preserve">Future research should focus on longitudinal studies tracking the outcomes of students who have been taught by teachers employing these specialized strategies in Canada Toronto. Ultimately, investing in the professional growth of primary educators is an investment in the future stability and prosperity of Canadian society.</w:t>
      </w:r>
    </w:p>
    <w:p>
      <w:r>
        <w:pict>
          <v:rect style="width:0;height:1.5pt" o:hralign="center" o:hrstd="t" o:hr="t"/>
        </w:pict>
      </w:r>
    </w:p>
    <w:bookmarkEnd w:id="28"/>
    <w:bookmarkStart w:id="29" w:name="references"/>
    <w:p>
      <w:pPr>
        <w:pStyle w:val="Heading2"/>
      </w:pPr>
      <w:r>
        <w:t xml:space="preserve">References</w:t>
      </w:r>
    </w:p>
    <w:p>
      <w:pPr>
        <w:numPr>
          <w:ilvl w:val="0"/>
          <w:numId w:val="1003"/>
        </w:numPr>
        <w:pStyle w:val="Compact"/>
      </w:pPr>
      <w:r>
        <w:t xml:space="preserve">[1] Ontario Ministry of Education. (2023). *The Ontario Curriculum, Grades 1-8*. Toronto: King’s Printer for Ontario.</w:t>
      </w:r>
    </w:p>
    <w:p>
      <w:pPr>
        <w:numPr>
          <w:ilvl w:val="0"/>
          <w:numId w:val="1003"/>
        </w:numPr>
        <w:pStyle w:val="Compact"/>
      </w:pPr>
      <w:r>
        <w:t xml:space="preserve">[2] Geneva Gay. (2018). *Culturally Responsive Teaching: Theory, Research, and Practice*. New York: Teachers College Press.</w:t>
      </w:r>
    </w:p>
    <w:p>
      <w:pPr>
        <w:numPr>
          <w:ilvl w:val="0"/>
          <w:numId w:val="1003"/>
        </w:numPr>
        <w:pStyle w:val="Compact"/>
      </w:pPr>
      <w:r>
        <w:t xml:space="preserve">[3] Statistics Canada. (2021). *Census Profile 2021 City of Toronto*.</w:t>
      </w:r>
    </w:p>
    <w:p>
      <w:pPr>
        <w:numPr>
          <w:ilvl w:val="0"/>
          <w:numId w:val="1003"/>
        </w:numPr>
        <w:pStyle w:val="Compact"/>
      </w:pPr>
      <w:r>
        <w:t xml:space="preserve">[4] Darling-Hammond, L., &amp; Richardson, N. (2009). "Teacher Education: The Most Important Educational Problem." *The Case for Teacher Education*, 89-157.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Educating for the Future: The Evolving Role of the Teacher Primary in Canada Toronto</dc:title>
  <dc:creator/>
  <dc:language>en</dc:language>
  <cp:keywords/>
  <dcterms:created xsi:type="dcterms:W3CDTF">2026-07-29T06:58:25Z</dcterms:created>
  <dcterms:modified xsi:type="dcterms:W3CDTF">2026-07-29T06:58:25Z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