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Chile</w:t>
      </w:r>
      <w:r>
        <w:t xml:space="preserve"> </w:t>
      </w:r>
      <w:r>
        <w:t xml:space="preserve">Santiago:</w:t>
      </w:r>
      <w:r>
        <w:t xml:space="preserve"> </w:t>
      </w:r>
      <w:r>
        <w:t xml:space="preserve">Pedagogical</w:t>
      </w:r>
      <w:r>
        <w:t xml:space="preserve"> </w:t>
      </w:r>
      <w:r>
        <w:t xml:space="preserve">Innovation</w:t>
      </w:r>
      <w:r>
        <w:t xml:space="preserve"> </w:t>
      </w:r>
      <w:r>
        <w:t xml:space="preserve">and</w:t>
      </w:r>
      <w:r>
        <w:t xml:space="preserve"> </w:t>
      </w:r>
      <w:r>
        <w:t xml:space="preserve">Social</w:t>
      </w:r>
      <w:r>
        <w:t xml:space="preserve"> </w:t>
      </w:r>
      <w:r>
        <w:t xml:space="preserve">Responsibility</w:t>
      </w:r>
    </w:p>
    <w:bookmarkStart w:id="29" w:name="X197b665ad3c6509d2b6e075d4b93ed2bc618293"/>
    <w:p>
      <w:pPr>
        <w:pStyle w:val="Heading1"/>
      </w:pPr>
      <w:r>
        <w:t xml:space="preserve">The Evolving Role of the Teacher Primary in Chile Santiago: Pedagogical Innovation and Social Responsibility</w:t>
      </w:r>
    </w:p>
    <w:p>
      <w:pPr>
        <w:pStyle w:val="FirstParagraph"/>
      </w:pPr>
      <w:r>
        <w:rPr>
          <w:bCs/>
          <w:b/>
        </w:rPr>
        <w:t xml:space="preserve">Author:</w:t>
      </w:r>
      <w:r>
        <w:t xml:space="preserve"> </w:t>
      </w:r>
      <w:r>
        <w:t xml:space="preserve">Dr. Elena Vargas</w:t>
      </w:r>
      <w:r>
        <w:br/>
      </w:r>
      <w:r>
        <w:t xml:space="preserve">Department of Educational Sciences, University of Chile</w:t>
      </w:r>
      <w:r>
        <w:br/>
      </w:r>
      <w:r>
        <w:t xml:space="preserve">Santiago, Metropolitan Region, Chile</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multifaceted role of the Teacher Primary within the unique socio-educational context of Chile Santiago. As urban centers in Latin America face increasing complexity regarding diversity, technology integration, and social inequality, the traditional definition of primary education is undergoing a profound transformation. This study argues that educators in Chile Santiago must transcend their historical role as mere transmitters of knowledge to become facilitators of critical thinking, emotional intelligence trainers, and agents of social cohesion. By analyzing recent curriculum reforms in Chile and the specific challenges faced by schools in the capital, this paper outlines a framework for professional development that prioritizes adaptability, digital literacy, and community engagement.</w:t>
      </w:r>
    </w:p>
    <w:bookmarkEnd w:id="20"/>
    <w:bookmarkStart w:id="21" w:name="introduction"/>
    <w:p>
      <w:pPr>
        <w:pStyle w:val="Heading2"/>
      </w:pPr>
      <w:r>
        <w:t xml:space="preserve">1. Introduction</w:t>
      </w:r>
    </w:p>
    <w:p>
      <w:pPr>
        <w:pStyle w:val="FirstParagraph"/>
      </w:pPr>
      <w:r>
        <w:t xml:space="preserve">The educational landscape of Chile Santiago has undergone significant shifts over the past two decades. While historical progress has been made in access to primary education, the quality and equity of that education remain central debates in national policy. The Teacher Primary, or elementary school teacher, stands at the epicenter of these changes. In a bustling metropolis like Santiago de Chile, characterized by stark socioeconomic contrasts and a high density of diverse populations, the classroom is not an isolated ivory tower but a microcosm of society.</w:t>
      </w:r>
    </w:p>
    <w:p>
      <w:pPr>
        <w:pStyle w:val="BodyText"/>
      </w:pPr>
      <w:r>
        <w:t xml:space="preserve">This paper aims to address three critical questions regarding the Teacher Primary in this specific geographic and cultural setting: First, how does the urban context of Chile Santiago influence pedagogical strategies? Second, what are the necessary competencies for modern primary teachers amidst digital transformation? And third, how can schools foster inclusive environments that mitigate social segregation inherent in urban planning?</w:t>
      </w:r>
    </w:p>
    <w:bookmarkEnd w:id="21"/>
    <w:bookmarkStart w:id="22" w:name="Xf8c502b6cb6f173d490ee7997092f6b7b8466d0"/>
    <w:p>
      <w:pPr>
        <w:pStyle w:val="Heading2"/>
      </w:pPr>
      <w:r>
        <w:t xml:space="preserve">2. The Contextual Challenge: Education in an Urban Metropolis</w:t>
      </w:r>
    </w:p>
    <w:p>
      <w:pPr>
        <w:pStyle w:val="FirstParagraph"/>
      </w:pPr>
      <w:r>
        <w:t xml:space="preserve">Santiago de Chile is a city of contrasts. The public school system here serves a heterogeneous population, ranging from highly resource-rich suburban districts to vulnerable neighborhoods in the periphery or central areas suffering from social decline. For the Teacher Primary, this diversity presents both a challenge and an opportunity.</w:t>
      </w:r>
    </w:p>
    <w:p>
      <w:pPr>
        <w:pStyle w:val="BodyText"/>
      </w:pPr>
      <w:r>
        <w:rPr>
          <w:bCs/>
          <w:b/>
        </w:rPr>
        <w:t xml:space="preserve">2.1 Socio-Economic Disparities</w:t>
      </w:r>
      <w:r>
        <w:br/>
      </w:r>
      <w:r>
        <w:t xml:space="preserve">One of the most pressing issues for educators in Chile Santiago is bridging the gap caused by socioeconomic inequality. Many students arrive at primary school with varying levels of preschool preparation and access to cultural capital. The Teacher Primary must therefore act as an equalizer, recognizing that academic success is often correlated with home support systems that may be absent for some students.</w:t>
      </w:r>
    </w:p>
    <w:p>
      <w:pPr>
        <w:pStyle w:val="BodyText"/>
      </w:pPr>
      <w:r>
        <w:rPr>
          <w:bCs/>
          <w:b/>
        </w:rPr>
        <w:t xml:space="preserve">2.2 Cultural Diversity</w:t>
      </w:r>
      <w:r>
        <w:br/>
      </w:r>
      <w:r>
        <w:t xml:space="preserve">While Chile is predominantly Mestizo, Santiago has seen an influx of migrants from Haiti, Venezuela, Colombia, and Peru in recent years. The Teacher Primary is now frequently tasked with integrating migrant children into the classroom environment. This requires not only language support but also cultural sensitivity and anti-discrimination strategies that foster a sense of belonging.</w:t>
      </w:r>
    </w:p>
    <w:bookmarkEnd w:id="22"/>
    <w:bookmarkStart w:id="23" w:name="X1279d3910e176a728ce626508556918168f4cc4"/>
    <w:p>
      <w:pPr>
        <w:pStyle w:val="Heading2"/>
      </w:pPr>
      <w:r>
        <w:t xml:space="preserve">3. Pedagogical Transformation: From Instruction to Facilitation</w:t>
      </w:r>
    </w:p>
    <w:p>
      <w:pPr>
        <w:pStyle w:val="FirstParagraph"/>
      </w:pPr>
      <w:r>
        <w:t xml:space="preserve">The traditional model of education, where the Teacher Primary lectures and students passively receive information, is increasingly obsolete. In Chile Santiago, driven by global educational standards and local curriculum reforms such as the "Bases y Objetivos Curriculares," there is a strong push toward competency-based learning.</w:t>
      </w:r>
    </w:p>
    <w:p>
      <w:pPr>
        <w:numPr>
          <w:ilvl w:val="0"/>
          <w:numId w:val="1001"/>
        </w:numPr>
        <w:pStyle w:val="Compact"/>
      </w:pPr>
      <w:r>
        <w:rPr>
          <w:bCs/>
          <w:b/>
        </w:rPr>
        <w:t xml:space="preserve">Critical Thinking:</w:t>
      </w:r>
      <w:r>
        <w:t xml:space="preserve"> </w:t>
      </w:r>
      <w:r>
        <w:t xml:space="preserve">Teachers must design lessons that encourage inquiry and problem-solving. For instance, math lessons should not just focus on rote arithmetic but on applying mathematical logic to real-world problems relevant to Santiago’s urban environment, such as transportation or population density.</w:t>
      </w:r>
    </w:p>
    <w:p>
      <w:pPr>
        <w:numPr>
          <w:ilvl w:val="0"/>
          <w:numId w:val="1001"/>
        </w:numPr>
        <w:pStyle w:val="Compact"/>
      </w:pPr>
      <w:r>
        <w:rPr>
          <w:bCs/>
          <w:b/>
        </w:rPr>
        <w:t xml:space="preserve">Socio-Emotional Learning (SEL):</w:t>
      </w:r>
      <w:r>
        <w:t xml:space="preserve"> </w:t>
      </w:r>
      <w:r>
        <w:t xml:space="preserve">Given the stressors of urban life, including noise pollution and family instability, the Teacher Primary plays a crucial role in emotional regulation. Schools are increasingly incorporating SEL programs where teachers are trained to recognize signs of anxiety or trauma among primary students.</w:t>
      </w:r>
    </w:p>
    <w:p>
      <w:pPr>
        <w:numPr>
          <w:ilvl w:val="0"/>
          <w:numId w:val="1001"/>
        </w:numPr>
        <w:pStyle w:val="Compact"/>
      </w:pPr>
      <w:r>
        <w:rPr>
          <w:bCs/>
          <w:b/>
        </w:rPr>
        <w:t xml:space="preserve">Inclusive Education:</w:t>
      </w:r>
      <w:r>
        <w:t xml:space="preserve"> </w:t>
      </w:r>
      <w:r>
        <w:t xml:space="preserve">The reform toward inclusive education in Chile mandates that schools adapt to the needs of all learners, including those with disabilities. The Teacher Primary must be proficient in differentiated instruction, modifying materials and assessment methods to ensure no student is left behind.</w:t>
      </w:r>
    </w:p>
    <w:bookmarkEnd w:id="23"/>
    <w:bookmarkStart w:id="24" w:name="X200bc605b995a56880ce6edece84c6be51fe9f3"/>
    <w:p>
      <w:pPr>
        <w:pStyle w:val="Heading2"/>
      </w:pPr>
      <w:r>
        <w:t xml:space="preserve">4. Digital Literacy and Technological Integration</w:t>
      </w:r>
    </w:p>
    <w:p>
      <w:pPr>
        <w:pStyle w:val="FirstParagraph"/>
      </w:pPr>
      <w:r>
        <w:t xml:space="preserve">The pandemic experience in Chile Santiago accelerated the adoption of digital tools, but it also highlighted the "digital divide." Today, being a modern Teacher Primary requires more than just using PowerPoint presentations. It demands a strategic integration of technology to enhance learning outcomes.</w:t>
      </w:r>
    </w:p>
    <w:p>
      <w:pPr>
        <w:pStyle w:val="BodyText"/>
      </w:pPr>
      <w:r>
        <w:rPr>
          <w:bCs/>
          <w:b/>
        </w:rPr>
        <w:t xml:space="preserve">4.1 Bridging the Digital Gap</w:t>
      </w:r>
      <w:r>
        <w:br/>
      </w:r>
      <w:r>
        <w:t xml:space="preserve">Educators must be adept at leveraging both high-tech solutions (such as interactive whiteboards and educational apps) and low-tech interventions for students who lack reliable internet access at home. Professional development programs in Santiago are increasingly focusing on "blended learning" models that allow flexibility.</w:t>
      </w:r>
    </w:p>
    <w:p>
      <w:pPr>
        <w:pStyle w:val="BodyText"/>
      </w:pPr>
      <w:r>
        <w:rPr>
          <w:bCs/>
          <w:b/>
        </w:rPr>
        <w:t xml:space="preserve">4.2 Media Literacy</w:t>
      </w:r>
      <w:r>
        <w:br/>
      </w:r>
      <w:r>
        <w:t xml:space="preserve">In an era of misinformation, Teacher Primary educators are responsible for teaching young children how to navigate digital spaces safely and critically. This includes understanding cybersecurity basics and recognizing bias in online content, skills that are increasingly vital even at the primary level.</w:t>
      </w:r>
    </w:p>
    <w:bookmarkEnd w:id="24"/>
    <w:bookmarkStart w:id="25" w:name="the-teacher-as-a-community-agent"/>
    <w:p>
      <w:pPr>
        <w:pStyle w:val="Heading2"/>
      </w:pPr>
      <w:r>
        <w:t xml:space="preserve">5. The Teacher as a Community Agent</w:t>
      </w:r>
    </w:p>
    <w:p>
      <w:pPr>
        <w:pStyle w:val="FirstParagraph"/>
      </w:pPr>
      <w:r>
        <w:t xml:space="preserve">In Chile Santiago, the school often serves as a hub for community services, providing not only education but also meals, psychological support, and family counseling. Consequently, the role of the Teacher Primary extends beyond school hours.</w:t>
      </w:r>
    </w:p>
    <w:p>
      <w:pPr>
        <w:numPr>
          <w:ilvl w:val="0"/>
          <w:numId w:val="1002"/>
        </w:numPr>
        <w:pStyle w:val="Compact"/>
      </w:pPr>
      <w:r>
        <w:rPr>
          <w:bCs/>
          <w:b/>
        </w:rPr>
        <w:t xml:space="preserve">Family Engagement:</w:t>
      </w:r>
      <w:r>
        <w:t xml:space="preserve"> </w:t>
      </w:r>
      <w:r>
        <w:t xml:space="preserve">Effective communication with families is paramount. Teachers must build trust with parents who may be distrustful of institutional authority due to previous negative experiences or cultural barriers.</w:t>
      </w:r>
    </w:p>
    <w:p>
      <w:pPr>
        <w:numPr>
          <w:ilvl w:val="0"/>
          <w:numId w:val="1002"/>
        </w:numPr>
        <w:pStyle w:val="Compact"/>
      </w:pPr>
      <w:r>
        <w:rPr>
          <w:bCs/>
          <w:b/>
        </w:rPr>
        <w:t xml:space="preserve">Collaborative Networks:</w:t>
      </w:r>
      <w:r>
        <w:t xml:space="preserve"> </w:t>
      </w:r>
      <w:r>
        <w:t xml:space="preserve">Teachers are encouraged to collaborate with local NGOs, municipal governments, and health centers. This network approach ensures a holistic support system for the child.</w:t>
      </w:r>
    </w:p>
    <w:bookmarkEnd w:id="25"/>
    <w:bookmarkStart w:id="26" w:name="X64d77c8317559b44617d80e45353d02346ec8cb"/>
    <w:p>
      <w:pPr>
        <w:pStyle w:val="Heading2"/>
      </w:pPr>
      <w:r>
        <w:t xml:space="preserve">6. Challenges and Recommendations for Professional Development</w:t>
      </w:r>
    </w:p>
    <w:p>
      <w:pPr>
        <w:pStyle w:val="FirstParagraph"/>
      </w:pPr>
      <w:r>
        <w:t xml:space="preserve">Despite the clear need for evolution, systemic challenges persist. High workloads, bureaucratic burdens, and sometimes inadequate resources hinder the ability of teachers to implement innovative practices fully. Furthermore, while pre-service training in Chile is robust, continuous professional development during service often lacks relevance.</w:t>
      </w:r>
    </w:p>
    <w:p>
      <w:pPr>
        <w:pStyle w:val="BodyText"/>
      </w:pPr>
      <w:r>
        <w:rPr>
          <w:bCs/>
          <w:b/>
        </w:rPr>
        <w:t xml:space="preserve">Recommendations:</w:t>
      </w:r>
    </w:p>
    <w:p>
      <w:pPr>
        <w:numPr>
          <w:ilvl w:val="0"/>
          <w:numId w:val="1003"/>
        </w:numPr>
        <w:pStyle w:val="Compact"/>
      </w:pPr>
      <w:r>
        <w:rPr>
          <w:bCs/>
          <w:b/>
        </w:rPr>
        <w:t xml:space="preserve">Mentorship Programs:</w:t>
      </w:r>
      <w:r>
        <w:t xml:space="preserve"> </w:t>
      </w:r>
      <w:r>
        <w:t xml:space="preserve">Establish strong mentoring systems where experienced Teacher Primary educators guide newcomers through the specific challenges of urban Chilean schools.</w:t>
      </w:r>
    </w:p>
    <w:p>
      <w:pPr>
        <w:numPr>
          <w:ilvl w:val="0"/>
          <w:numId w:val="1003"/>
        </w:numPr>
        <w:pStyle w:val="Compact"/>
      </w:pPr>
      <w:r>
        <w:rPr>
          <w:bCs/>
          <w:b/>
        </w:rPr>
        <w:t xml:space="preserve">Pedagogical Labs:</w:t>
      </w:r>
      <w:r>
        <w:t xml:space="preserve"> </w:t>
      </w:r>
      <w:r>
        <w:t xml:space="preserve">Create spaces within schools for teachers to experiment with new teaching methods without the fear of failure.</w:t>
      </w:r>
    </w:p>
    <w:p>
      <w:pPr>
        <w:numPr>
          <w:ilvl w:val="0"/>
          <w:numId w:val="1003"/>
        </w:numPr>
        <w:pStyle w:val="Compact"/>
      </w:pPr>
      <w:r>
        <w:t xml:space="preserve">Mental Health Support for Educators:</w:t>
      </w:r>
    </w:p>
    <w:bookmarkEnd w:id="26"/>
    <w:bookmarkStart w:id="27" w:name="conclusion"/>
    <w:p>
      <w:pPr>
        <w:pStyle w:val="Heading2"/>
      </w:pPr>
      <w:r>
        <w:t xml:space="preserve">7. Conclusion</w:t>
      </w:r>
    </w:p>
    <w:p>
      <w:pPr>
        <w:pStyle w:val="FirstParagraph"/>
      </w:pPr>
      <w:r>
        <w:t xml:space="preserve">The role of the Teacher Primary in Chile Santiago is no longer static. It is a dynamic, demanding, and deeply impactful profession that requires a blend of pedagogical expertise, emotional intelligence, and social awareness. As Santiago continues to evolve as a modern metropolis, its educational institutions must reflect the complexities of their surroundings. By empowering teachers with the right tools, training, and support systems we can ensure that primary education in Chile serves not only as a mechanism for academic instruction but as a powerful engine for social equity and individual potential. The future of Chile’s youth depends on recognizing and valuing this expanded role.</w:t>
      </w:r>
    </w:p>
    <w:p>
      <w:r>
        <w:pict>
          <v:rect style="width:0;height:1.5pt" o:hralign="center" o:hrstd="t" o:hr="t"/>
        </w:pict>
      </w:r>
    </w:p>
    <w:bookmarkEnd w:id="27"/>
    <w:bookmarkStart w:id="28" w:name="references"/>
    <w:p>
      <w:pPr>
        <w:pStyle w:val="Heading2"/>
      </w:pPr>
      <w:r>
        <w:t xml:space="preserve">References</w:t>
      </w:r>
    </w:p>
    <w:p>
      <w:pPr>
        <w:numPr>
          <w:ilvl w:val="0"/>
          <w:numId w:val="1004"/>
        </w:numPr>
        <w:pStyle w:val="Compact"/>
      </w:pPr>
      <w:r>
        <w:t xml:space="preserve">[1] Ministerio de Educación de Chile. (2021). *Informe Nacional sobre la Implementación Curricular en Escuelas Urbanas*. Santiago: Mineduc.</w:t>
      </w:r>
    </w:p>
    <w:p>
      <w:pPr>
        <w:numPr>
          <w:ilvl w:val="0"/>
          <w:numId w:val="1004"/>
        </w:numPr>
        <w:pStyle w:val="Compact"/>
      </w:pPr>
      <w:r>
        <w:t xml:space="preserve">[2] OECD. (2019). *PISA 2018 Results (Volume I): What Students Know and Can Do*. Paris: OECD Publishing.</w:t>
      </w:r>
    </w:p>
    <w:p>
      <w:pPr>
        <w:numPr>
          <w:ilvl w:val="0"/>
          <w:numId w:val="1004"/>
        </w:numPr>
        <w:pStyle w:val="Compact"/>
      </w:pPr>
      <w:r>
        <w:t xml:space="preserve">[3] Contreras, J. &amp; Ruiz-Tagle, M. (2020). "Urban Segregation and Educational Inequality in Santiago."</w:t>
      </w:r>
      <w:r>
        <w:t xml:space="preserve"> </w:t>
      </w:r>
      <w:r>
        <w:rPr>
          <w:iCs/>
          <w:i/>
        </w:rPr>
        <w:t xml:space="preserve">Latin American Research Review</w:t>
      </w:r>
      <w:r>
        <w:t xml:space="preserve">, 55(3), 412-430.</w:t>
      </w:r>
    </w:p>
    <w:p>
      <w:pPr>
        <w:numPr>
          <w:ilvl w:val="0"/>
          <w:numId w:val="1004"/>
        </w:numPr>
        <w:pStyle w:val="Compact"/>
      </w:pPr>
      <w:r>
        <w:t xml:space="preserve">[4] UNESCO. (2015). *Reimagining our futures together: A new social contract for education*. Paris: UNESCO.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Primary in Chile Santiago: Pedagogical Innovation and Social Responsibility</dc:title>
  <dc:creator/>
  <dc:language>en</dc:language>
  <cp:keywords/>
  <dcterms:created xsi:type="dcterms:W3CDTF">2026-07-29T17:00:15Z</dcterms:created>
  <dcterms:modified xsi:type="dcterms:W3CDTF">2026-07-29T17:00:15Z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