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Strategies</w:t>
      </w:r>
      <w:r>
        <w:t xml:space="preserve"> </w:t>
      </w:r>
      <w:r>
        <w:t xml:space="preserve">for</w:t>
      </w:r>
      <w:r>
        <w:t xml:space="preserve"> </w:t>
      </w:r>
      <w:r>
        <w:t xml:space="preserve">Enhancing</w:t>
      </w:r>
      <w:r>
        <w:t xml:space="preserve"> </w:t>
      </w:r>
      <w:r>
        <w:t xml:space="preserve">Pedagogical</w:t>
      </w:r>
      <w:r>
        <w:t xml:space="preserve"> </w:t>
      </w:r>
      <w:r>
        <w:t xml:space="preserve">Excellence</w:t>
      </w:r>
      <w:r>
        <w:t xml:space="preserve"> </w:t>
      </w:r>
      <w:r>
        <w:t xml:space="preserve">in</w:t>
      </w:r>
      <w:r>
        <w:t xml:space="preserve"> </w:t>
      </w:r>
      <w:r>
        <w:t xml:space="preserve">Colombia</w:t>
      </w:r>
      <w:r>
        <w:t xml:space="preserve"> </w:t>
      </w:r>
      <w:r>
        <w:t xml:space="preserve">Bogotá</w:t>
      </w:r>
    </w:p>
    <w:bookmarkStart w:id="35" w:name="Xd5b6776940d54d01be66f438964af1c88609f85"/>
    <w:p>
      <w:pPr>
        <w:pStyle w:val="Heading1"/>
      </w:pPr>
      <w:r>
        <w:t xml:space="preserve">The Role of the Teacher in Primary Education:</w:t>
      </w:r>
      <w:r>
        <w:br/>
      </w:r>
      <w:r>
        <w:t xml:space="preserve">Strategies for Enhancing Pedagogical Excellence in Colombia Bogotá</w:t>
      </w:r>
    </w:p>
    <w:p>
      <w:pPr>
        <w:pStyle w:val="FirstParagraph"/>
      </w:pPr>
      <w:r>
        <w:rPr>
          <w:iCs/>
          <w:i/>
          <w:bCs/>
          <w:b/>
        </w:rPr>
        <w:t xml:space="preserve">This is a Conference Paper Document regarding the critical role of the Primary School Teacher within the educational framework of Colombia Bogotá. It explores pedagogical strategies, challenges, and future directions necessary to improve educational outcomes in urban primary education.</w:t>
      </w:r>
    </w:p>
    <w:bookmarkStart w:id="20" w:name="abstract"/>
    <w:p>
      <w:pPr>
        <w:pStyle w:val="Heading3"/>
      </w:pPr>
      <w:r>
        <w:t xml:space="preserve">Abstract</w:t>
      </w:r>
    </w:p>
    <w:p>
      <w:pPr>
        <w:pStyle w:val="FirstParagraph"/>
      </w:pPr>
      <w:r>
        <w:t xml:space="preserve">This paper examines the evolving role of the Teacher in Primary Education within the specific socio-economic and cultural context of Colombia Bogotá. As one of Latin America’s most dynamic metropolitan areas, Bogotá presents unique challenges and opportunities for primary education. This document analyzes current pedagogical frameworks, addresses systemic inequalities, and proposes actionable strategies for Teachers to foster inclusive, high-quality learning environments. The study argues that empowering the Primary School Teacher through continuous professional development and context-specific resources is essential for achieving educational equity in Colombia Bogotá.</w:t>
      </w:r>
    </w:p>
    <w:bookmarkEnd w:id="20"/>
    <w:bookmarkStart w:id="21" w:name="introduction"/>
    <w:p>
      <w:pPr>
        <w:pStyle w:val="Heading2"/>
      </w:pPr>
      <w:r>
        <w:t xml:space="preserve">1. Introduction</w:t>
      </w:r>
    </w:p>
    <w:p>
      <w:pPr>
        <w:pStyle w:val="FirstParagraph"/>
      </w:pPr>
      <w:r>
        <w:t xml:space="preserve">The foundation of any robust national education system lies in its primary level, where fundamental cognitive, social, and emotional skills are cultivated. In Colombia Bogotá, the capital city and a major hub for culture and commerce in South America, the demand for high-quality primary education is urgent. The Teacher at this stage acts not only as an instructor of academic content but also as a mediator of social cohesion and cultural identity.</w:t>
      </w:r>
    </w:p>
    <w:p>
      <w:pPr>
        <w:pStyle w:val="BodyText"/>
      </w:pPr>
      <w:r>
        <w:t xml:space="preserve">In recent years, Colombia has implemented significant reforms aimed at improving educational quality. However, the implementation gap remains a critical issue, particularly in urban centers like Colombia Bogotá where rapid population growth and diverse socio-economic disparities create complex classroom dynamics. This paper aims to explore how the Teacher Primary can adapt to these challenges by leveraging local resources and adopting innovative pedagogical approaches tailored to the reality of Colombia Bogotá.</w:t>
      </w:r>
    </w:p>
    <w:bookmarkEnd w:id="21"/>
    <w:bookmarkStart w:id="24" w:name="X28fcfe345079667c5881485c00b3127ca98dff1"/>
    <w:p>
      <w:pPr>
        <w:pStyle w:val="Heading2"/>
      </w:pPr>
      <w:r>
        <w:t xml:space="preserve">2. Contextualizing Education in Colombia Bogotá</w:t>
      </w:r>
    </w:p>
    <w:p>
      <w:pPr>
        <w:pStyle w:val="FirstParagraph"/>
      </w:pPr>
      <w:r>
        <w:t xml:space="preserve">To understand the role of the Teacher, one must first understand the environment in which they operate. Colombia Bogotá is characterized by a stark contrast between affluent neighborhoods and marginalized sectors on the city's periphery. This dichotomy directly impacts classroom composition.</w:t>
      </w:r>
    </w:p>
    <w:bookmarkStart w:id="22" w:name="socio-economic-diversity"/>
    <w:p>
      <w:pPr>
        <w:pStyle w:val="Heading3"/>
      </w:pPr>
      <w:r>
        <w:t xml:space="preserve">2.1 Socio-Economic Diversity</w:t>
      </w:r>
    </w:p>
    <w:p>
      <w:pPr>
        <w:pStyle w:val="FirstParagraph"/>
      </w:pPr>
      <w:r>
        <w:t xml:space="preserve">In many schools across Colombia Bogotá, classrooms are microcosms of society, housing students from vastly different backgrounds. The Teacher Primary must therefore possess a high degree of cultural competence and emotional intelligence to address the varied needs of these students. For instance, while some students may arrive at school with extensive support systems and resources, others may face food insecurity or lack basic learning materials. The educator must navigate this landscape with empathy and strategic planning.</w:t>
      </w:r>
    </w:p>
    <w:bookmarkEnd w:id="22"/>
    <w:bookmarkStart w:id="23" w:name="the-impact-of-urbanization"/>
    <w:p>
      <w:pPr>
        <w:pStyle w:val="Heading3"/>
      </w:pPr>
      <w:r>
        <w:t xml:space="preserve">2.2 The Impact of Urbanization</w:t>
      </w:r>
    </w:p>
    <w:p>
      <w:pPr>
        <w:pStyle w:val="FirstParagraph"/>
      </w:pPr>
      <w:r>
        <w:t xml:space="preserve">Bogotá’s rapid urbanization has led to overcrowded public schools in certain areas. For the Teacher, managing large class sizes while ensuring individual attention is a significant challenge. This section highlights the need for collaborative teaching models and community engagement strategies that alleviate the burden on individual educators.</w:t>
      </w:r>
    </w:p>
    <w:bookmarkEnd w:id="23"/>
    <w:bookmarkEnd w:id="24"/>
    <w:bookmarkStart w:id="27" w:name="Xc01494ffae6d35897627dfe9242780872bfa26a"/>
    <w:p>
      <w:pPr>
        <w:pStyle w:val="Heading2"/>
      </w:pPr>
      <w:r>
        <w:t xml:space="preserve">3. The Evolving Role of the Primary School Teacher</w:t>
      </w:r>
    </w:p>
    <w:p>
      <w:pPr>
        <w:pStyle w:val="FirstParagraph"/>
      </w:pPr>
      <w:r>
        <w:t xml:space="preserve">The traditional model of education, where the Teacher is seen as the sole disseminator of knowledge, is increasingly obsolete. In modern primary education in Colombia Bogotá, the teacher assumes multiple roles: facilitator, mentor, counselor, and lifelong learner.</w:t>
      </w:r>
    </w:p>
    <w:bookmarkStart w:id="25" w:name="facilitator-of-critical-thinking"/>
    <w:p>
      <w:pPr>
        <w:pStyle w:val="Heading3"/>
      </w:pPr>
      <w:r>
        <w:t xml:space="preserve">3.1 Facilitator of Critical Thinking</w:t>
      </w:r>
    </w:p>
    <w:p>
      <w:pPr>
        <w:pStyle w:val="FirstParagraph"/>
      </w:pPr>
      <w:r>
        <w:t xml:space="preserve">Rather than relying solely on rote memorization, effective Teachers in Colombia Bogotá are encouraged to promote critical thinking and problem-solving skills. This involves designing lessons that connect academic content to real-world issues relevant to the students' lives in the capital city. For example, mathematics lessons might incorporate data about local urban planning or environmental challenges faced by Bogotá.</w:t>
      </w:r>
    </w:p>
    <w:bookmarkEnd w:id="25"/>
    <w:bookmarkStart w:id="26" w:name="promoter-of-inclusion"/>
    <w:p>
      <w:pPr>
        <w:pStyle w:val="Heading3"/>
      </w:pPr>
      <w:r>
        <w:t xml:space="preserve">3.2 Promoter of Inclusion</w:t>
      </w:r>
    </w:p>
    <w:p>
      <w:pPr>
        <w:pStyle w:val="FirstParagraph"/>
      </w:pPr>
      <w:r>
        <w:t xml:space="preserve">Inclusion is not just a policy requirement but a moral imperative for any Teacher Primary operating in Colombia Bogotá. This includes integrating students with disabilities, indigenous populations, and displaced persons into mainstream classrooms. The teacher must employ differentiated instruction techniques to ensure that no student is left behind due to linguistic barriers or learning differences.</w:t>
      </w:r>
    </w:p>
    <w:bookmarkEnd w:id="26"/>
    <w:bookmarkEnd w:id="27"/>
    <w:bookmarkStart w:id="28" w:name="pedagogical-strategies-for-excellence"/>
    <w:p>
      <w:pPr>
        <w:pStyle w:val="Heading2"/>
      </w:pPr>
      <w:r>
        <w:t xml:space="preserve">4. Pedagogical Strategies for Excellence</w:t>
      </w:r>
    </w:p>
    <w:p>
      <w:pPr>
        <w:pStyle w:val="FirstParagraph"/>
      </w:pPr>
      <w:r>
        <w:t xml:space="preserve">To address the challenges outlined above, this paper proposes several key strategies that Teachers in Colombia Bogotá can implement to enhance their pedagogical practice.</w:t>
      </w:r>
    </w:p>
    <w:p>
      <w:pPr>
        <w:numPr>
          <w:ilvl w:val="0"/>
          <w:numId w:val="1001"/>
        </w:numPr>
        <w:pStyle w:val="Compact"/>
      </w:pPr>
      <w:r>
        <w:rPr>
          <w:iCs/>
          <w:i/>
          <w:bCs/>
          <w:b/>
        </w:rPr>
        <w:t xml:space="preserve">Culturally Responsive Teaching:</w:t>
      </w:r>
      <w:r>
        <w:t xml:space="preserve"> </w:t>
      </w:r>
      <w:r>
        <w:t xml:space="preserve">Teachers should incorporate local culture, history, and language into their curriculum. By validating the students' identities, educators build trust and engagement. In Colombia Bogotá, this might involve studying the history of the Sabana de Bogotá or exploring local artistic expressions.</w:t>
      </w:r>
    </w:p>
    <w:p>
      <w:pPr>
        <w:numPr>
          <w:ilvl w:val="0"/>
          <w:numId w:val="1001"/>
        </w:numPr>
        <w:pStyle w:val="Compact"/>
      </w:pPr>
      <w:r>
        <w:rPr>
          <w:iCs/>
          <w:i/>
          <w:bCs/>
          <w:b/>
        </w:rPr>
        <w:t xml:space="preserve">Tech-Enabled Learning:</w:t>
      </w:r>
      <w:r>
        <w:t xml:space="preserve"> </w:t>
      </w:r>
      <w:r>
        <w:t xml:space="preserve">While digital divides exist, integrating basic technology into primary classrooms can bridge gaps. Teachers should be trained to use digital tools not as a replacement for human interaction but as an enhancement to it. This includes using educational apps that provide immediate feedback and personalized learning paths.</w:t>
      </w:r>
    </w:p>
    <w:p>
      <w:pPr>
        <w:numPr>
          <w:ilvl w:val="0"/>
          <w:numId w:val="1001"/>
        </w:numPr>
        <w:pStyle w:val="Compact"/>
      </w:pPr>
      <w:r>
        <w:rPr>
          <w:iCs/>
          <w:i/>
          <w:bCs/>
          <w:b/>
        </w:rPr>
        <w:t xml:space="preserve">Community Partnerships:</w:t>
      </w:r>
      <w:r>
        <w:t xml:space="preserve"> </w:t>
      </w:r>
      <w:r>
        <w:t xml:space="preserve">The Teacher Primary in Colombia Bogotá should act as a bridge between the school and the community. Partnering with local NGOs, businesses, and cultural institutions can provide students with additional resources, mentorship opportunities, and real-world learning experiences.</w:t>
      </w:r>
    </w:p>
    <w:p>
      <w:pPr>
        <w:numPr>
          <w:ilvl w:val="0"/>
          <w:numId w:val="1001"/>
        </w:numPr>
        <w:pStyle w:val="Compact"/>
      </w:pPr>
      <w:r>
        <w:rPr>
          <w:iCs/>
          <w:i/>
          <w:bCs/>
          <w:b/>
        </w:rPr>
        <w:t xml:space="preserve">Emotional Support Systems:</w:t>
      </w:r>
      <w:r>
        <w:t xml:space="preserve">: Given the stressors many families in Colombia Bogotá face, teachers must be equipped to provide basic emotional support. This includes recognizing signs of trauma or anxiety and referring students to appropriate counseling services when necessary.</w:t>
      </w:r>
    </w:p>
    <w:bookmarkEnd w:id="28"/>
    <w:bookmarkStart w:id="31" w:name="challenges-and-barriers"/>
    <w:p>
      <w:pPr>
        <w:pStyle w:val="Heading2"/>
      </w:pPr>
      <w:r>
        <w:t xml:space="preserve">5. Challenges and Barriers</w:t>
      </w:r>
    </w:p>
    <w:p>
      <w:pPr>
        <w:pStyle w:val="FirstParagraph"/>
      </w:pPr>
      <w:r>
        <w:t xml:space="preserve">Acknowledging success strategies also requires a candid assessment of the barriers faced by Teachers in Colombia Bogotá.</w:t>
      </w:r>
    </w:p>
    <w:bookmarkStart w:id="29" w:name="burnout-and-professional-isolation"/>
    <w:p>
      <w:pPr>
        <w:pStyle w:val="Heading3"/>
      </w:pPr>
      <w:r>
        <w:rPr>
          <w:iCs/>
          <w:i/>
        </w:rPr>
        <w:t xml:space="preserve">Burnout and Professional Isolation</w:t>
      </w:r>
    </w:p>
    <w:p>
      <w:pPr>
        <w:pStyle w:val="FirstParagraph"/>
      </w:pPr>
      <w:r>
        <w:t xml:space="preserve">The high demands placed on primary educators often lead to burnout. Many teachers feel isolated, lacking sufficient peer support or administrative backing. To combat this, professional learning communities (PLCs) should be established within schools in Colombia Bogotá to foster collaboration and shared problem-solving among the Teacher Primary staff.</w:t>
      </w:r>
    </w:p>
    <w:bookmarkEnd w:id="29"/>
    <w:bookmarkStart w:id="30" w:name="inadequate-resources"/>
    <w:p>
      <w:pPr>
        <w:pStyle w:val="Heading3"/>
      </w:pPr>
      <w:r>
        <w:rPr>
          <w:iCs/>
          <w:i/>
        </w:rPr>
        <w:t xml:space="preserve">Inadequate Resources</w:t>
      </w:r>
    </w:p>
    <w:p>
      <w:pPr>
        <w:pStyle w:val="FirstParagraph"/>
      </w:pPr>
      <w:r>
        <w:t xml:space="preserve">While some schools in affluent areas are well-equipped, others lack basic infrastructure. The disparity affects the ability of the Teacher Primary to implement innovative strategies. Advocacy for equitable resource allocation is a crucial responsibility of educational leaders and policymakers.</w:t>
      </w:r>
    </w:p>
    <w:bookmarkEnd w:id="30"/>
    <w:bookmarkEnd w:id="31"/>
    <w:bookmarkStart w:id="32" w:name="the-path-forward-recommendations"/>
    <w:p>
      <w:pPr>
        <w:pStyle w:val="Heading2"/>
      </w:pPr>
      <w:r>
        <w:rPr>
          <w:iCs/>
          <w:i/>
          <w:bCs/>
          <w:b/>
        </w:rPr>
        <w:t xml:space="preserve">The Path Forward: Recommendations</w:t>
      </w:r>
    </w:p>
    <w:p>
      <w:pPr>
        <w:pStyle w:val="FirstParagraph"/>
      </w:pPr>
      <w:r>
        <w:t xml:space="preserve">To ensure that the Teacher in Primary Education remains effective and motivated in Colombia Bogotá, several recommendations are proposed:</w:t>
      </w:r>
    </w:p>
    <w:p>
      <w:pPr>
        <w:numPr>
          <w:ilvl w:val="0"/>
          <w:numId w:val="1002"/>
        </w:numPr>
        <w:pStyle w:val="Compact"/>
      </w:pPr>
      <w:r>
        <w:rPr>
          <w:bCs/>
          <w:b/>
        </w:rPr>
        <w:t xml:space="preserve">Mandatory Continuous Training:</w:t>
      </w:r>
      <w:r>
        <w:t xml:space="preserve"> </w:t>
      </w:r>
      <w:r>
        <w:t xml:space="preserve">The government and private institutions must provide ongoing, context-specific training for teachers. This training should focus on inclusive education, technology integration, and mental health first aid.</w:t>
      </w:r>
    </w:p>
    <w:p>
      <w:pPr>
        <w:numPr>
          <w:ilvl w:val="0"/>
          <w:numId w:val="1002"/>
        </w:numPr>
        <w:pStyle w:val="Compact"/>
      </w:pPr>
      <w:r>
        <w:rPr>
          <w:bCs/>
          <w:b/>
        </w:rPr>
        <w:t xml:space="preserve">Incentive Structures:</w:t>
      </w:r>
    </w:p>
    <w:p>
      <w:pPr>
        <w:numPr>
          <w:ilvl w:val="0"/>
          <w:numId w:val="1002"/>
        </w:numPr>
        <w:pStyle w:val="Compact"/>
      </w:pPr>
      <w:r>
        <w:rPr>
          <w:bCs/>
          <w:b/>
        </w:rPr>
        <w:t xml:space="preserve">Policy Support:</w:t>
      </w:r>
      <w:r>
        <w:t xml:space="preserve">: Policies must be designed with the input of frontline Teachers Primary. Their insights are invaluable for creating realistic and effective educational standards.</w:t>
      </w:r>
    </w:p>
    <w:p>
      <w:pPr>
        <w:numPr>
          <w:ilvl w:val="0"/>
          <w:numId w:val="1002"/>
        </w:numPr>
        <w:pStyle w:val="Compact"/>
      </w:pPr>
      <w:r>
        <w:rPr>
          <w:bCs/>
          <w:b/>
        </w:rPr>
        <w:t xml:space="preserve">Parental Engagement:</w:t>
      </w:r>
      <w:r>
        <w:t xml:space="preserve">: Schools in Colombia Bogotá should actively engage parents as partners in education, providing them with tools to support their children’s learning at home.</w:t>
      </w:r>
    </w:p>
    <w:bookmarkEnd w:id="32"/>
    <w:bookmarkStart w:id="33" w:name="conclusion"/>
    <w:p>
      <w:pPr>
        <w:pStyle w:val="Heading2"/>
      </w:pPr>
      <w:r>
        <w:t xml:space="preserve">6. Conclusion</w:t>
      </w:r>
    </w:p>
    <w:p>
      <w:pPr>
        <w:pStyle w:val="FirstParagraph"/>
      </w:pPr>
      <w:r>
        <w:t xml:space="preserve">The Teacher Primary is the cornerstone of educational success in Colombia Bogotá. Their ability to adapt to the diverse needs of students, integrate modern pedagogical strategies, and navigate systemic challenges determines the quality of education provided to the next generation. By empowering teachers through resources, training, and support systems, Colombia can build a more equitable and prosperous society.</w:t>
      </w:r>
    </w:p>
    <w:p>
      <w:pPr>
        <w:pStyle w:val="BodyText"/>
      </w:pPr>
      <w:r>
        <w:t xml:space="preserve">This Conference Paper serves as a call to action for educators, policymakers, and community leaders in Colombia Bogotá. It emphasizes that investing in the primary teacher is not merely an educational imperative but a social one. Only by recognizing the multifaceted role of the Teacher Primary can we hope to achieve true educational excellence in Colombia Bogotá.</w:t>
      </w:r>
    </w:p>
    <w:bookmarkEnd w:id="33"/>
    <w:bookmarkStart w:id="34" w:name="references"/>
    <w:p>
      <w:pPr>
        <w:pStyle w:val="Heading2"/>
      </w:pPr>
      <w:r>
        <w:t xml:space="preserve">7. References</w:t>
      </w:r>
    </w:p>
    <w:p>
      <w:pPr>
        <w:pStyle w:val="FirstParagraph"/>
      </w:pPr>
      <w:r>
        <w:rPr>
          <w:iCs/>
          <w:i/>
        </w:rPr>
        <w:t xml:space="preserve">(Note: This section contains placeholder references for illustrative purposes.)</w:t>
      </w:r>
    </w:p>
    <w:p>
      <w:pPr>
        <w:numPr>
          <w:ilvl w:val="0"/>
          <w:numId w:val="1003"/>
        </w:numPr>
        <w:pStyle w:val="Compact"/>
      </w:pPr>
      <w:r>
        <w:t xml:space="preserve">Mineducación Colombia. (2019). Lineamientos Curriculares para la Educación Básica.</w:t>
      </w:r>
    </w:p>
    <w:p>
      <w:pPr>
        <w:numPr>
          <w:ilvl w:val="0"/>
          <w:numId w:val="1003"/>
        </w:numPr>
        <w:pStyle w:val="Compact"/>
      </w:pPr>
      <w:r>
        <w:t xml:space="preserve">García, M., &amp; López, J. (2021). "Urban Education Challenges in Bogotá." Journal of Latin American Educational Studies.</w:t>
      </w:r>
    </w:p>
    <w:p>
      <w:pPr>
        <w:numPr>
          <w:ilvl w:val="0"/>
          <w:numId w:val="1003"/>
        </w:numPr>
        <w:pStyle w:val="Compact"/>
      </w:pPr>
      <w:r>
        <w:t xml:space="preserve">Pearson, J. (2018). The Role of Teachers in Social Cohesion. UNESCO Publishing.</w:t>
      </w:r>
    </w:p>
    <w:p>
      <w:pPr>
        <w:numPr>
          <w:ilvl w:val="0"/>
          <w:numId w:val="1003"/>
        </w:numPr>
        <w:pStyle w:val="Compact"/>
      </w:pPr>
      <w:r>
        <w:t xml:space="preserve">Instituto Colombiano para la Evaluación de la Educación (ICFE). (2022). Reporte de Resultados Saber 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in Primary Education: Strategies for Enhancing Pedagogical Excellence in Colombia Bogotá</dc:title>
  <dc:creator/>
  <dc:language>en</dc:language>
  <cp:keywords/>
  <dcterms:created xsi:type="dcterms:W3CDTF">2026-07-29T17:03:05Z</dcterms:created>
  <dcterms:modified xsi:type="dcterms:W3CDTF">2026-07-29T17:03:05Z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