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Egypt</w:t>
      </w:r>
      <w:r>
        <w:t xml:space="preserve"> </w:t>
      </w:r>
      <w:r>
        <w:t xml:space="preserve">Alexandria</w:t>
      </w:r>
    </w:p>
    <w:bookmarkStart w:id="27" w:name="X6186243f9cc9c94af46a4725b51f16d314e8ec6"/>
    <w:p>
      <w:pPr>
        <w:pStyle w:val="Heading1"/>
      </w:pPr>
      <w:r>
        <w:t xml:space="preserve">Bridging Tradition and Innovation:</w:t>
      </w:r>
      <w:r>
        <w:br/>
      </w:r>
      <w:r>
        <w:t xml:space="preserve">The Role of the Teacher in Primary Education within Egypt Alexandria</w:t>
      </w:r>
    </w:p>
    <w:bookmarkStart w:id="20" w:name="Xb9378095a41d072e24a151dfc09f09366acd69d"/>
    <w:p>
      <w:pPr>
        <w:pStyle w:val="Heading4"/>
      </w:pPr>
      <w:r>
        <w:t xml:space="preserve">A Conference Paper Presented at the International Summit on Educational Development</w:t>
      </w:r>
    </w:p>
    <w:p>
      <w:pPr>
        <w:pStyle w:val="FirstParagraph"/>
      </w:pPr>
      <w:r>
        <w:rPr>
          <w:bCs/>
          <w:b/>
        </w:rPr>
        <w:t xml:space="preserve">Abstract:</w:t>
      </w:r>
      <w:r>
        <w:br/>
      </w:r>
      <w:r>
        <w:t xml:space="preserve">This paper examines the evolving pedagogical landscape of primary education in Egypt, with a specific geographic and cultural focus on Alexandria. As the Egyptian Ministry of Education and Technical Education (MoETE) implements sweeping reforms aimed at modernizing curricula and assessment methods, the role of the</w:t>
      </w:r>
      <w:r>
        <w:t xml:space="preserve"> </w:t>
      </w:r>
      <w:r>
        <w:rPr>
          <w:bCs/>
          <w:b/>
        </w:rPr>
        <w:t xml:space="preserve">Teacher Primary</w:t>
      </w:r>
      <w:r>
        <w:t xml:space="preserve"> </w:t>
      </w:r>
      <w:r>
        <w:t xml:space="preserve">becomes increasingly pivotal. This study explores how educators in</w:t>
      </w:r>
      <w:r>
        <w:t xml:space="preserve"> </w:t>
      </w:r>
      <w:r>
        <w:rPr>
          <w:bCs/>
          <w:b/>
        </w:rPr>
        <w:t xml:space="preserve">Egypt Alexandria</w:t>
      </w:r>
      <w:r>
        <w:t xml:space="preserve">, a city known for its historical intellectual heritage, are navigating the transition from traditional rote learning to student-centered, digital-integrated instruction. By analyzing current challenges such as resource disparities, classroom diversity, and professional development needs, this paper argues that empowering the primary teacher through targeted training and technological access is essential for achieving national educational goals. The findings suggest that while infrastructure improvements are necessary, the human element—the skilled primary teacher—remains the cornerstone of educational success in</w:t>
      </w:r>
      <w:r>
        <w:t xml:space="preserve"> </w:t>
      </w:r>
      <w:r>
        <w:rPr>
          <w:bCs/>
          <w:b/>
        </w:rPr>
        <w:t xml:space="preserve">Egypt Alexandria</w:t>
      </w:r>
      <w:r>
        <w:t xml:space="preserve">.</w:t>
      </w:r>
    </w:p>
    <w:p>
      <w:pPr>
        <w:pStyle w:val="BodyText"/>
      </w:pPr>
      <w:r>
        <w:rPr>
          <w:bCs/>
          <w:b/>
        </w:rPr>
        <w:t xml:space="preserve">Keywords:</w:t>
      </w:r>
      <w:r>
        <w:t xml:space="preserve"> </w:t>
      </w:r>
      <w:r>
        <w:t xml:space="preserve">Teacher Primary, Egypt Alexandria, Educational Reform, Pedagogy, Digital Transformation.</w:t>
      </w:r>
    </w:p>
    <w:bookmarkEnd w:id="20"/>
    <w:bookmarkStart w:id="21" w:name="i.-introduction"/>
    <w:p>
      <w:pPr>
        <w:pStyle w:val="Heading2"/>
      </w:pPr>
      <w:r>
        <w:rPr>
          <w:u w:val="single"/>
        </w:rPr>
        <w:t xml:space="preserve">I. Introduction</w:t>
      </w:r>
    </w:p>
    <w:p>
      <w:pPr>
        <w:pStyle w:val="FirstParagraph"/>
      </w:pPr>
      <w:r>
        <w:t xml:space="preserve">The primary stage of education serves as the foundational pillar upon which all subsequent academic and social development rests. In the context of</w:t>
      </w:r>
      <w:r>
        <w:t xml:space="preserve"> </w:t>
      </w:r>
      <w:r>
        <w:rPr>
          <w:bCs/>
          <w:b/>
        </w:rPr>
        <w:t xml:space="preserve">Egypt Alexandria</w:t>
      </w:r>
      <w:r>
        <w:t xml:space="preserve">, a city that has historically been a beacon of intellectual exchange and cultural diversity in North Africa, this foundation is particularly significant. The transition to Egypt’s new educational system, characterized by "skilled education" (Tamyiz), demands a fundamental shift in classroom dynamics. Central to this transformation is the figure of the</w:t>
      </w:r>
      <w:r>
        <w:t xml:space="preserve"> </w:t>
      </w:r>
      <w:r>
        <w:rPr>
          <w:bCs/>
          <w:b/>
        </w:rPr>
        <w:t xml:space="preserve">Teacher Primary</w:t>
      </w:r>
      <w:r>
        <w:t xml:space="preserve">, whose responsibilities have expanded far beyond mere knowledge transmission.</w:t>
      </w:r>
    </w:p>
    <w:p>
      <w:pPr>
        <w:pStyle w:val="BodyText"/>
      </w:pPr>
      <w:r>
        <w:t xml:space="preserve">Alexandria presents a unique microcosm for examining these shifts. As one of Egypt’s largest governorates, it boasts a blend of urban and semi-rural demographics, varying socioeconomic statuses, and a rich multicultural history that influences its educational priorities. The</w:t>
      </w:r>
      <w:r>
        <w:t xml:space="preserve"> </w:t>
      </w:r>
      <w:r>
        <w:rPr>
          <w:bCs/>
          <w:b/>
        </w:rPr>
        <w:t xml:space="preserve">Teacher Primary</w:t>
      </w:r>
      <w:r>
        <w:t xml:space="preserve"> </w:t>
      </w:r>
      <w:r>
        <w:t xml:space="preserve">in this region operates within a complex ecosystem where traditional values often intersect with modern pedagogical demands. This paper aims to dissect the current state of primary teaching in</w:t>
      </w:r>
      <w:r>
        <w:t xml:space="preserve"> </w:t>
      </w:r>
      <w:r>
        <w:rPr>
          <w:bCs/>
          <w:b/>
        </w:rPr>
        <w:t xml:space="preserve">Egypt Alexandria</w:t>
      </w:r>
      <w:r>
        <w:t xml:space="preserve">, highlighting both the triumphs of recent reform efforts and the persistent hurdles that hinder optimal teacher performance.</w:t>
      </w:r>
    </w:p>
    <w:bookmarkEnd w:id="21"/>
    <w:bookmarkStart w:id="22" w:name="X863b0211354809f5861de21c15794dcc9030254"/>
    <w:p>
      <w:pPr>
        <w:pStyle w:val="Heading2"/>
      </w:pPr>
      <w:r>
        <w:rPr>
          <w:u w:val="single"/>
        </w:rPr>
        <w:t xml:space="preserve">II. The Educational Landscape of Egypt Alexandria</w:t>
      </w:r>
    </w:p>
    <w:p>
      <w:pPr>
        <w:pStyle w:val="FirstParagraph"/>
      </w:pPr>
      <w:r>
        <w:t xml:space="preserve">To understand the specific challenges faced by primary educators, one must first contextualize the environment in</w:t>
      </w:r>
      <w:r>
        <w:t xml:space="preserve"> </w:t>
      </w:r>
      <w:r>
        <w:rPr>
          <w:bCs/>
          <w:b/>
        </w:rPr>
        <w:t xml:space="preserve">Egypt Alexandria</w:t>
      </w:r>
      <w:r>
        <w:t xml:space="preserve">. Unlike Cairo, which serves as the administrative heart of the nation, Alexandria is a coastal metropolis with distinct economic drivers related to trade, tourism, and industry. This geographic distinction influences parental expectations and school funding mechanisms.</w:t>
      </w:r>
    </w:p>
    <w:p>
      <w:pPr>
        <w:pStyle w:val="BodyText"/>
      </w:pPr>
      <w:r>
        <w:t xml:space="preserve">In recent years, the government has invested heavily in modernizing schools across</w:t>
      </w:r>
      <w:r>
        <w:t xml:space="preserve"> </w:t>
      </w:r>
      <w:r>
        <w:rPr>
          <w:bCs/>
          <w:b/>
        </w:rPr>
        <w:t xml:space="preserve">Egypt Alexandria</w:t>
      </w:r>
      <w:r>
        <w:t xml:space="preserve">. New infrastructure projects have introduced smart boards into many classrooms and improved internet connectivity. However, the mere presence of technology does not equate to effective integration. The</w:t>
      </w:r>
      <w:r>
        <w:t xml:space="preserve"> </w:t>
      </w:r>
      <w:r>
        <w:rPr>
          <w:bCs/>
          <w:b/>
        </w:rPr>
        <w:t xml:space="preserve">Teacher Primary</w:t>
      </w:r>
      <w:r>
        <w:t xml:space="preserve"> </w:t>
      </w:r>
      <w:r>
        <w:t xml:space="preserve">is often left to bridge the gap between hardware availability and pedagogical application. In many schools across the governorate, teachers report feeling pressured to adopt new digital tools without sufficient preliminary training, leading to a phenomenon known as "technostress," where anxiety regarding technological competence impacts teaching quality.</w:t>
      </w:r>
    </w:p>
    <w:bookmarkEnd w:id="22"/>
    <w:bookmarkStart w:id="23" w:name="X4f055f815726f3456e15a4a15062b483ec3cf18"/>
    <w:p>
      <w:pPr>
        <w:pStyle w:val="Heading2"/>
      </w:pPr>
      <w:r>
        <w:rPr>
          <w:u w:val="single"/>
        </w:rPr>
        <w:t xml:space="preserve">III. Redefining the Role of the Teacher Primary</w:t>
      </w:r>
    </w:p>
    <w:p>
      <w:pPr>
        <w:pStyle w:val="FirstParagraph"/>
      </w:pPr>
      <w:r>
        <w:t xml:space="preserve">The shift towards competency-based learning in Egypt has redefined what it means to be a</w:t>
      </w:r>
      <w:r>
        <w:t xml:space="preserve"> </w:t>
      </w:r>
      <w:r>
        <w:rPr>
          <w:bCs/>
          <w:b/>
        </w:rPr>
        <w:t xml:space="preserve">Teacher Primary</w:t>
      </w:r>
      <w:r>
        <w:t xml:space="preserve">. Traditionally, primary teachers acted as the sole source of authority and knowledge, delivering content through lecture-based methods. Under the new system in</w:t>
      </w:r>
      <w:r>
        <w:t xml:space="preserve"> </w:t>
      </w:r>
      <w:r>
        <w:rPr>
          <w:bCs/>
          <w:b/>
        </w:rPr>
        <w:t xml:space="preserve">Egypt Alexandria</w:t>
      </w:r>
      <w:r>
        <w:t xml:space="preserve">, this model is obsolete. The modern</w:t>
      </w:r>
      <w:r>
        <w:t xml:space="preserve"> </w:t>
      </w:r>
      <w:r>
        <w:rPr>
          <w:bCs/>
          <w:b/>
        </w:rPr>
        <w:t xml:space="preserve">Teacher Primary</w:t>
      </w:r>
      <w:r>
        <w:t xml:space="preserve"> </w:t>
      </w:r>
      <w:r>
        <w:t xml:space="preserve">is expected to act as a facilitator, a mentor, and a designer of learning experiences.</w:t>
      </w:r>
    </w:p>
    <w:p>
      <w:pPr>
        <w:pStyle w:val="BodyText"/>
      </w:pPr>
      <w:r>
        <w:t xml:space="preserve">This role requires high levels of emotional intelligence and adaptability. For instance, in diverse classrooms found throughout</w:t>
      </w:r>
      <w:r>
        <w:t xml:space="preserve"> </w:t>
      </w:r>
      <w:r>
        <w:rPr>
          <w:bCs/>
          <w:b/>
        </w:rPr>
        <w:t xml:space="preserve">Egypt Alexandria</w:t>
      </w:r>
      <w:r>
        <w:t xml:space="preserve">, teachers must cater to students with varying learning speeds and backgrounds. The new curriculum emphasizes critical thinking, creativity, and problem-solving skills rather than memorization. Consequently, the</w:t>
      </w:r>
      <w:r>
        <w:t xml:space="preserve"> </w:t>
      </w:r>
      <w:r>
        <w:rPr>
          <w:bCs/>
          <w:b/>
        </w:rPr>
        <w:t xml:space="preserve">Teacher Primary</w:t>
      </w:r>
      <w:r>
        <w:t xml:space="preserve"> </w:t>
      </w:r>
      <w:r>
        <w:t xml:space="preserve">must employ interactive methodologies such as project-based learning (PBL) and collaborative group work. While this approach is pedagogically sound, it requires a level of classroom management expertise that many teachers are still acquiring.</w:t>
      </w:r>
    </w:p>
    <w:p>
      <w:pPr>
        <w:pStyle w:val="BodyText"/>
      </w:pPr>
      <w:r>
        <w:t xml:space="preserve">Furthermore, the social-emotional aspect of teaching has gained prominence. Teachers in</w:t>
      </w:r>
      <w:r>
        <w:t xml:space="preserve"> </w:t>
      </w:r>
      <w:r>
        <w:rPr>
          <w:bCs/>
          <w:b/>
        </w:rPr>
        <w:t xml:space="preserve">Egypt Alexandria</w:t>
      </w:r>
      <w:r>
        <w:t xml:space="preserve"> </w:t>
      </w:r>
      <w:r>
        <w:t xml:space="preserve">are increasingly called upon to provide psychosocial support to students affected by broader socioeconomic pressures. This dual role—educator and counselor—places a significant burden on primary teachers, necessitating robust support systems and regular professional supervision.</w:t>
      </w:r>
    </w:p>
    <w:bookmarkEnd w:id="23"/>
    <w:bookmarkStart w:id="24" w:name="iv.-critical-challenges-in-the-field"/>
    <w:p>
      <w:pPr>
        <w:pStyle w:val="Heading2"/>
      </w:pPr>
      <w:r>
        <w:rPr>
          <w:u w:val="single"/>
        </w:rPr>
        <w:t xml:space="preserve">IV. Critical Challenges in the Field</w:t>
      </w:r>
    </w:p>
    <w:p>
      <w:pPr>
        <w:pStyle w:val="FirstParagraph"/>
      </w:pPr>
      <w:r>
        <w:t xml:space="preserve">Despite the clear direction of educational policy, several barriers impede the effectiveness of the</w:t>
      </w:r>
      <w:r>
        <w:t xml:space="preserve"> </w:t>
      </w:r>
      <w:r>
        <w:rPr>
          <w:bCs/>
          <w:b/>
        </w:rPr>
        <w:t xml:space="preserve">Teacher Primary</w:t>
      </w:r>
      <w:r>
        <w:t xml:space="preserve">. The first major challenge is training continuity. While initial training programs have been rolled out across</w:t>
      </w:r>
      <w:r>
        <w:t xml:space="preserve"> </w:t>
      </w:r>
      <w:r>
        <w:rPr>
          <w:bCs/>
          <w:b/>
        </w:rPr>
        <w:t xml:space="preserve">Egypt Alexandria</w:t>
      </w:r>
      <w:r>
        <w:t xml:space="preserve">, follow-up mentorship is often inconsistent. Teachers report that workshops are frequently one-off events that do not translate into sustained classroom practice.</w:t>
      </w:r>
    </w:p>
    <w:p>
      <w:pPr>
        <w:pStyle w:val="BodyText"/>
      </w:pPr>
      <w:r>
        <w:t xml:space="preserve">A second challenge is class size and resource allocation. Although infrastructure has improved, overcrowding remains an issue in certain districts of</w:t>
      </w:r>
      <w:r>
        <w:t xml:space="preserve"> </w:t>
      </w:r>
      <w:r>
        <w:rPr>
          <w:bCs/>
          <w:b/>
        </w:rPr>
        <w:t xml:space="preserve">Egypt Alexandria</w:t>
      </w:r>
      <w:r>
        <w:t xml:space="preserve">. A</w:t>
      </w:r>
      <w:r>
        <w:t xml:space="preserve"> </w:t>
      </w:r>
      <w:r>
        <w:rPr>
          <w:bCs/>
          <w:b/>
        </w:rPr>
        <w:t xml:space="preserve">Teacher Primary</w:t>
      </w:r>
      <w:r>
        <w:t xml:space="preserve"> </w:t>
      </w:r>
      <w:r>
        <w:t xml:space="preserve">managing a class of forty or more students finds it difficult to implement individualized learning strategies required by the new curriculum. This logistical reality often forces teachers to revert to traditional control methods, undermining the goals of educational reform.</w:t>
      </w:r>
    </w:p>
    <w:p>
      <w:pPr>
        <w:pStyle w:val="BodyText"/>
      </w:pPr>
      <w:r>
        <w:t xml:space="preserve">Socioeconomic disparities also play a role. In poorer neighborhoods within</w:t>
      </w:r>
      <w:r>
        <w:t xml:space="preserve"> </w:t>
      </w:r>
      <w:r>
        <w:rPr>
          <w:bCs/>
          <w:b/>
        </w:rPr>
        <w:t xml:space="preserve">Egypt Alexandria</w:t>
      </w:r>
      <w:r>
        <w:t xml:space="preserve">, schools may lack basic amenities such as reliable electricity or sufficient library resources. The</w:t>
      </w:r>
      <w:r>
        <w:t xml:space="preserve"> </w:t>
      </w:r>
      <w:r>
        <w:rPr>
          <w:bCs/>
          <w:b/>
        </w:rPr>
        <w:t xml:space="preserve">Teacher Primary</w:t>
      </w:r>
      <w:r>
        <w:t xml:space="preserve"> </w:t>
      </w:r>
      <w:r>
        <w:t xml:space="preserve">in these settings often spends considerable time compensating for institutional deficits, diverting energy away from lesson planning and student interaction.</w:t>
      </w:r>
    </w:p>
    <w:bookmarkEnd w:id="24"/>
    <w:bookmarkStart w:id="25" w:name="X0a0e8d9b37c9b8189f901081736bc4dc2c50345"/>
    <w:p>
      <w:pPr>
        <w:pStyle w:val="Heading2"/>
      </w:pPr>
      <w:r>
        <w:rPr>
          <w:u w:val="single"/>
        </w:rPr>
        <w:t xml:space="preserve">V. Strategic Recommendations for Empowerment</w:t>
      </w:r>
    </w:p>
    <w:p>
      <w:pPr>
        <w:pStyle w:val="FirstParagraph"/>
      </w:pPr>
      <w:r>
        <w:t xml:space="preserve">To fully realize the potential of primary education in</w:t>
      </w:r>
      <w:r>
        <w:t xml:space="preserve"> </w:t>
      </w:r>
      <w:r>
        <w:rPr>
          <w:bCs/>
          <w:b/>
        </w:rPr>
        <w:t xml:space="preserve">Egypt Alexandria</w:t>
      </w:r>
      <w:r>
        <w:t xml:space="preserve">, specific strategic interventions must be implemented to support the</w:t>
      </w:r>
      <w:r>
        <w:t xml:space="preserve"> </w:t>
      </w:r>
      <w:r>
        <w:rPr>
          <w:bCs/>
          <w:b/>
        </w:rPr>
        <w:t xml:space="preserve">Teacher Primary</w:t>
      </w:r>
      <w:r>
        <w:t xml:space="preserve">.</w:t>
      </w:r>
    </w:p>
    <w:p>
      <w:pPr>
        <w:pStyle w:val="BodyText"/>
      </w:pPr>
      <w:r>
        <w:rPr>
          <w:iCs/>
          <w:i/>
        </w:rPr>
        <w:t xml:space="preserve">1. Continuous Professional Development (CPD):</w:t>
      </w:r>
      <w:r>
        <w:t xml:space="preserve"> </w:t>
      </w:r>
      <w:r>
        <w:t xml:space="preserve">Training should move from episodic workshops to a continuous model. Peer-learning communities, where experienced teachers in</w:t>
      </w:r>
      <w:r>
        <w:t xml:space="preserve"> </w:t>
      </w:r>
      <w:r>
        <w:rPr>
          <w:bCs/>
          <w:b/>
        </w:rPr>
        <w:t xml:space="preserve">Egypt Alexandria</w:t>
      </w:r>
      <w:r>
        <w:t xml:space="preserve"> </w:t>
      </w:r>
      <w:r>
        <w:t xml:space="preserve">mentor newer ones, can foster a culture of shared best practices. These communities should focus on practical classroom applications of the new curriculum rather than theoretical pedagogy alone.</w:t>
      </w:r>
    </w:p>
    <w:p>
      <w:pPr>
        <w:pStyle w:val="BodyText"/>
      </w:pPr>
      <w:r>
        <w:rPr>
          <w:iCs/>
          <w:i/>
        </w:rPr>
        <w:t xml:space="preserve">2. Technological Integration Support:</w:t>
      </w:r>
      <w:r>
        <w:t xml:space="preserve"> </w:t>
      </w:r>
      <w:r>
        <w:t xml:space="preserve">Schools must provide ongoing technical support for digital tools. The</w:t>
      </w:r>
      <w:r>
        <w:t xml:space="preserve"> </w:t>
      </w:r>
      <w:r>
        <w:rPr>
          <w:bCs/>
          <w:b/>
        </w:rPr>
        <w:t xml:space="preserve">Teacher Primary</w:t>
      </w:r>
      <w:r>
        <w:t xml:space="preserve"> </w:t>
      </w:r>
      <w:r>
        <w:t xml:space="preserve">should not be expected to troubleshoot hardware issues while teaching. Dedicated IT coordinators in schools can alleviate this pressure, allowing teachers to focus on pedagogical integration.</w:t>
      </w:r>
    </w:p>
    <w:p>
      <w:pPr>
        <w:pStyle w:val="BodyText"/>
      </w:pPr>
      <w:r>
        <w:rPr>
          <w:iCs/>
          <w:i/>
        </w:rPr>
        <w:t xml:space="preserve">3. Reduction of Class Sizes:</w:t>
      </w:r>
      <w:r>
        <w:t xml:space="preserve"> </w:t>
      </w:r>
      <w:r>
        <w:t xml:space="preserve">Long-term planning in</w:t>
      </w:r>
      <w:r>
        <w:t xml:space="preserve"> </w:t>
      </w:r>
      <w:r>
        <w:rPr>
          <w:bCs/>
          <w:b/>
        </w:rPr>
        <w:t xml:space="preserve">Egypt Alexandria</w:t>
      </w:r>
      <w:r>
        <w:t xml:space="preserve"> </w:t>
      </w:r>
      <w:r>
        <w:t xml:space="preserve">must prioritize the reduction of class sizes to facilitate interactive learning methods. Until infrastructure allows for smaller classes, flexible teaching schedules and co-teaching models should be explored.</w:t>
      </w:r>
    </w:p>
    <w:p>
      <w:pPr>
        <w:pStyle w:val="BodyText"/>
      </w:pPr>
      <w:r>
        <w:rPr>
          <w:iCs/>
          <w:i/>
        </w:rPr>
        <w:t xml:space="preserve">4. Psychosocial Support for Educators:</w:t>
      </w:r>
      <w:r>
        <w:t xml:space="preserve"> </w:t>
      </w:r>
      <w:r>
        <w:t xml:space="preserve">Recognizing the burnout risk associated with modern teaching demands, schools in</w:t>
      </w:r>
      <w:r>
        <w:t xml:space="preserve"> </w:t>
      </w:r>
      <w:r>
        <w:rPr>
          <w:bCs/>
          <w:b/>
        </w:rPr>
        <w:t xml:space="preserve">Egypt Alexandria</w:t>
      </w:r>
      <w:r>
        <w:t xml:space="preserve"> </w:t>
      </w:r>
      <w:r>
        <w:t xml:space="preserve">should establish wellness programs for staff. This includes mental health resources and recognition of achievements to boost morale.</w:t>
      </w:r>
    </w:p>
    <w:bookmarkEnd w:id="25"/>
    <w:bookmarkStart w:id="26" w:name="vi.-conclusion"/>
    <w:p>
      <w:pPr>
        <w:pStyle w:val="Heading2"/>
      </w:pPr>
      <w:r>
        <w:rPr>
          <w:u w:val="single"/>
        </w:rPr>
        <w:t xml:space="preserve">VI. Conclusion</w:t>
      </w:r>
    </w:p>
    <w:p>
      <w:pPr>
        <w:pStyle w:val="FirstParagraph"/>
      </w:pPr>
      <w:r>
        <w:t xml:space="preserve">The transformation of primary education in Egypt is a monumental undertaking, and</w:t>
      </w:r>
      <w:r>
        <w:t xml:space="preserve"> </w:t>
      </w:r>
      <w:r>
        <w:rPr>
          <w:bCs/>
          <w:b/>
        </w:rPr>
        <w:t xml:space="preserve">Egypt Alexandria</w:t>
      </w:r>
      <w:r>
        <w:t xml:space="preserve"> </w:t>
      </w:r>
      <w:r>
        <w:t xml:space="preserve">stands at the forefront of this change. The success of this transition hinges not merely on policy documents or infrastructure projects, but on the daily actions and professional growth of the</w:t>
      </w:r>
      <w:r>
        <w:t xml:space="preserve"> </w:t>
      </w:r>
      <w:r>
        <w:rPr>
          <w:bCs/>
          <w:b/>
        </w:rPr>
        <w:t xml:space="preserve">Teacher Primary</w:t>
      </w:r>
      <w:r>
        <w:t xml:space="preserve">. These educators are the agents of change who translate national vision into student reality.</w:t>
      </w:r>
    </w:p>
    <w:p>
      <w:pPr>
        <w:pStyle w:val="BodyText"/>
      </w:pPr>
      <w:r>
        <w:t xml:space="preserve">While challenges such as resource constraints and training gaps persist, there is a strong foundation of commitment among teachers in</w:t>
      </w:r>
      <w:r>
        <w:t xml:space="preserve"> </w:t>
      </w:r>
      <w:r>
        <w:rPr>
          <w:bCs/>
          <w:b/>
        </w:rPr>
        <w:t xml:space="preserve">Egypt Alexandria</w:t>
      </w:r>
      <w:r>
        <w:t xml:space="preserve">. By addressing these barriers through sustained support, practical training, and structural adjustments, stakeholders can empower primary teachers to thrive. Ultimately, investing in the</w:t>
      </w:r>
      <w:r>
        <w:t xml:space="preserve"> </w:t>
      </w:r>
      <w:r>
        <w:rPr>
          <w:bCs/>
          <w:b/>
        </w:rPr>
        <w:t xml:space="preserve">Teacher Primary</w:t>
      </w:r>
      <w:r>
        <w:t xml:space="preserve"> </w:t>
      </w:r>
      <w:r>
        <w:t xml:space="preserve">is an investment in the future intellectual and social fabric of Egypt. As we look ahead, it is imperative that policymakers continue to prioritize the professional needs of educators, ensuring they are equipped with the tools, knowledge, and confidence required to guide a new generation of learners.</w:t>
      </w:r>
    </w:p>
    <w:p>
      <w:pPr>
        <w:pStyle w:val="BodyText"/>
      </w:pPr>
      <w:r>
        <w:t xml:space="preserve">The path forward requires collaboration between government bodies, educational institutions in</w:t>
      </w:r>
      <w:r>
        <w:t xml:space="preserve"> </w:t>
      </w:r>
      <w:r>
        <w:rPr>
          <w:bCs/>
          <w:b/>
        </w:rPr>
        <w:t xml:space="preserve">Egypt Alexandria</w:t>
      </w:r>
      <w:r>
        <w:t xml:space="preserve">, and communities. By uniting behind the mission of supporting the primary teacher, we ensure that Egypt’s educational reforms are not just theoretical successes but lived realities for every child in the classroom.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Role of the Teacher in Primary Education within Egypt Alexandria</dc:title>
  <dc:creator/>
  <dc:language>en</dc:language>
  <cp:keywords/>
  <dcterms:created xsi:type="dcterms:W3CDTF">2026-07-29T16:23:06Z</dcterms:created>
  <dcterms:modified xsi:type="dcterms:W3CDTF">2026-07-29T16:23:06Z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