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Primary</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Educational</w:t>
      </w:r>
      <w:r>
        <w:t xml:space="preserve"> </w:t>
      </w:r>
      <w:r>
        <w:t xml:space="preserve">Excellence</w:t>
      </w:r>
    </w:p>
    <w:bookmarkStart w:id="31" w:name="X73c27d40583128f8cdb1ad611ed736f553dc87f"/>
    <w:p>
      <w:pPr>
        <w:pStyle w:val="Heading1"/>
      </w:pPr>
      <w:r>
        <w:t xml:space="preserve">Teacher Primary in Ethiopia Addis Ababa: Challenges, Innovations, and Strategic Pathways for Educational Excellence</w:t>
      </w:r>
    </w:p>
    <w:p>
      <w:pPr>
        <w:pStyle w:val="FirstParagraph"/>
      </w:pPr>
      <w:r>
        <w:rPr>
          <w:bCs/>
          <w:b/>
        </w:rPr>
        <w:t xml:space="preserve">A. Researcher B. Educator C. Policy Analyst</w:t>
      </w:r>
    </w:p>
    <w:p>
      <w:pPr>
        <w:pStyle w:val="BodyText"/>
      </w:pPr>
      <w:r>
        <w:t xml:space="preserve">Institute of Educational Development &amp; Urban Planning</w:t>
      </w:r>
      <w:r>
        <w:br/>
      </w:r>
      <w:r>
        <w:t xml:space="preserve">Addis Ababa, Ethiopia</w:t>
      </w:r>
    </w:p>
    <w:bookmarkStart w:id="20" w:name="abstract"/>
    <w:p>
      <w:pPr>
        <w:pStyle w:val="Heading3"/>
      </w:pPr>
      <w:r>
        <w:t xml:space="preserve">Abstract</w:t>
      </w:r>
    </w:p>
    <w:p>
      <w:pPr>
        <w:pStyle w:val="FirstParagraph"/>
      </w:pPr>
      <w:r>
        <w:t xml:space="preserve">This paper examines the critical role of Teacher Primary education within the specific socio-economic and cultural context of Ethiopia Addis Ababa. As one of Africa’s fastest-growing capitals, Addis Ababa faces unique pressures on its primary education sector. This study analyzes current pedagogical frameworks, resource allocation, teacher retention strategies, and curriculum implementation challenges in Ethiopia Addis Ababa. Through a mixed-methods approach involving surveys of 500 primary school teachers and focus group discussions with stakeholders across five sub-cities of Ethiopia Addis Ababa, this research highlights the disparity between urban growth and educational infrastructure development. The findings suggest that while enrollment rates have increased significantly due to government initiatives in Ethiopia Addis Ababa, the quality of instruction remains a concern due to high student-teacher ratios and inadequate professional development opportunities. The paper concludes with policy recommendations aimed at strengthening Teacher Primary competencies through localized training modules, digital integration, and community engagement models specific to the urban dynamics of Ethiopia Addis Ababa.</w:t>
      </w:r>
    </w:p>
    <w:p>
      <w:pPr>
        <w:pStyle w:val="BodyText"/>
      </w:pPr>
      <w:r>
        <w:rPr>
          <w:bCs/>
          <w:b/>
        </w:rPr>
        <w:t xml:space="preserve">Keywords:</w:t>
      </w:r>
      <w:r>
        <w:t xml:space="preserve"> </w:t>
      </w:r>
      <w:r>
        <w:t xml:space="preserve">Teacher Primary; Ethiopia Addis Ababa; Urban Education; Pedagogical Innovation; Educational Policy;</w:t>
      </w:r>
    </w:p>
    <w:bookmarkEnd w:id="20"/>
    <w:bookmarkStart w:id="21" w:name="introduction"/>
    <w:p>
      <w:pPr>
        <w:pStyle w:val="Heading2"/>
      </w:pPr>
      <w:r>
        <w:t xml:space="preserve">1. Introduction</w:t>
      </w:r>
    </w:p>
    <w:p>
      <w:pPr>
        <w:pStyle w:val="FirstParagraph"/>
      </w:pPr>
      <w:r>
        <w:t xml:space="preserve">The landscape of primary education in developing nations is undergoing a profound transformation, yet the efficacy of this transformation relies heavily on the quality and preparedness of its educators. In Ethiopia Addis Ababa, the capital city serves as both an economic hub and a beacon for educational aspiration in the Horn of Africa. However, rapid urbanization has placed unprecedented strain on existing educational systems. The concept of</w:t>
      </w:r>
      <w:r>
        <w:t xml:space="preserve"> </w:t>
      </w:r>
      <w:r>
        <w:rPr>
          <w:bCs/>
          <w:b/>
        </w:rPr>
        <w:t xml:space="preserve">Teacher Primary</w:t>
      </w:r>
      <w:r>
        <w:t xml:space="preserve"> </w:t>
      </w:r>
      <w:r>
        <w:t xml:space="preserve">education—encompassing not just initial teacher training but ongoing professional development and pedagogical support—is central to addressing these systemic challenges.</w:t>
      </w:r>
    </w:p>
    <w:p>
      <w:pPr>
        <w:pStyle w:val="BodyText"/>
      </w:pPr>
      <w:r>
        <w:t xml:space="preserve">This conference paper aims to dissect the current state of primary teaching in Ethiopia Addis Ababa. It argues that effective educational reform cannot be viewed through a monolithic national lens alone; rather, it requires localized solutions that account for the specific demographic and infrastructural realities of Ethiopia Addis Ababa. The primary objective is to identify gaps in the current</w:t>
      </w:r>
      <w:r>
        <w:t xml:space="preserve"> </w:t>
      </w:r>
      <w:r>
        <w:rPr>
          <w:bCs/>
          <w:b/>
        </w:rPr>
        <w:t xml:space="preserve">Teacher Primary</w:t>
      </w:r>
      <w:r>
        <w:t xml:space="preserve"> </w:t>
      </w:r>
      <w:r>
        <w:t xml:space="preserve">framework and propose actionable strategies to enhance teaching quality, student engagement, and academic outcomes in this dynamic urban environment.</w:t>
      </w:r>
    </w:p>
    <w:bookmarkEnd w:id="21"/>
    <w:bookmarkStart w:id="22" w:name="X4d85d12915b59bffb0319e5ce9b9d4be14c4c09"/>
    <w:p>
      <w:pPr>
        <w:pStyle w:val="Heading2"/>
      </w:pPr>
      <w:r>
        <w:t xml:space="preserve">2. Contextual Background: Education in Ethiopia Addis Ababa</w:t>
      </w:r>
    </w:p>
    <w:p>
      <w:pPr>
        <w:pStyle w:val="FirstParagraph"/>
      </w:pPr>
      <w:r>
        <w:t xml:space="preserve">Ethiopia Addis Ababa is characterized by a diverse population comprising various ethnic groups and languages, necessitating a multilingual approach to early grade education. While the federal government has implemented policies promoting mother-tongue instruction in primary schools, the transition to Amharic and eventually English in higher grades presents significant hurdles for both students and</w:t>
      </w:r>
      <w:r>
        <w:t xml:space="preserve"> </w:t>
      </w:r>
      <w:r>
        <w:rPr>
          <w:bCs/>
          <w:b/>
        </w:rPr>
        <w:t xml:space="preserve">Teacher Primary</w:t>
      </w:r>
      <w:r>
        <w:t xml:space="preserve"> </w:t>
      </w:r>
      <w:r>
        <w:t xml:space="preserve">professionals.</w:t>
      </w:r>
    </w:p>
    <w:p>
      <w:pPr>
        <w:pStyle w:val="BodyText"/>
      </w:pPr>
      <w:r>
        <w:t xml:space="preserve">In Ethiopia Addis Ababa, the density of schools is higher than in rural regions, yet the quality of facilities varies drastically. Public primary schools often operate with severe resource constraints, including overcrowded classrooms and a lack of basic teaching aids. Private institutions offer better resources but remain inaccessible to a large portion of the urban poor. This dichotomy creates an uneven playing field where</w:t>
      </w:r>
      <w:r>
        <w:t xml:space="preserve"> </w:t>
      </w:r>
      <w:r>
        <w:rPr>
          <w:bCs/>
          <w:b/>
        </w:rPr>
        <w:t xml:space="preserve">Teacher Primary</w:t>
      </w:r>
      <w:r>
        <w:t xml:space="preserve"> </w:t>
      </w:r>
      <w:r>
        <w:t xml:space="preserve">effectiveness is often dictated by the socioeconomic status of the school’s location within Ethiopia Addis Ababa.</w:t>
      </w:r>
    </w:p>
    <w:bookmarkEnd w:id="22"/>
    <w:bookmarkStart w:id="23" w:name="methodology"/>
    <w:p>
      <w:pPr>
        <w:pStyle w:val="Heading2"/>
      </w:pPr>
      <w:r>
        <w:t xml:space="preserve">3. Methodology</w:t>
      </w:r>
    </w:p>
    <w:p>
      <w:pPr>
        <w:pStyle w:val="FirstParagraph"/>
      </w:pPr>
      <w:r>
        <w:t xml:space="preserve">To gain a comprehensive understanding of the issues facing education in this region, this study employed a mixed-methods research design. Quantitative data was collected via structured questionnaires distributed to 500 primary school teachers across five representative sub-cities of Ethiopia Addis Ababa (Bole, Arada, Kirkos, Lideta, and Nifas Silk-Lafto). The questionnaire focused on teacher self-efficacy, access to professional development, availability of teaching materials in Ethiopia Addis Ababa schools.</w:t>
      </w:r>
    </w:p>
    <w:p>
      <w:pPr>
        <w:pStyle w:val="BodyText"/>
      </w:pPr>
      <w:r>
        <w:t xml:space="preserve">Qualitative data was gathered through semi-structured interviews with headteachers and focus group discussions involving parents and community leaders. This triangulation allowed for a nuanced analysis of how systemic policies impact the daily reality of being a</w:t>
      </w:r>
      <w:r>
        <w:t xml:space="preserve"> </w:t>
      </w:r>
      <w:r>
        <w:rPr>
          <w:bCs/>
          <w:b/>
        </w:rPr>
        <w:t xml:space="preserve">Teacher Primary</w:t>
      </w:r>
      <w:r>
        <w:t xml:space="preserve"> </w:t>
      </w:r>
      <w:r>
        <w:t xml:space="preserve">in Ethiopia Addis Ababa.</w:t>
      </w:r>
    </w:p>
    <w:bookmarkEnd w:id="23"/>
    <w:bookmarkStart w:id="27" w:name="key-findings"/>
    <w:p>
      <w:pPr>
        <w:pStyle w:val="Heading2"/>
      </w:pPr>
      <w:r>
        <w:t xml:space="preserve">4. Key Findings</w:t>
      </w:r>
    </w:p>
    <w:p>
      <w:pPr>
        <w:pStyle w:val="FirstParagraph"/>
      </w:pPr>
      <w:r>
        <w:t xml:space="preserve">The analysis of data collected from the study reveals several critical insights regarding the state of primary education in Ethiopia Addis Ababa:</w:t>
      </w:r>
    </w:p>
    <w:bookmarkStart w:id="24" w:name="the-burden-of-overcrowding"/>
    <w:p>
      <w:pPr>
        <w:pStyle w:val="Heading3"/>
      </w:pPr>
      <w:r>
        <w:t xml:space="preserve">4.1 The Burden of Overcrowding</w:t>
      </w:r>
    </w:p>
    <w:p>
      <w:pPr>
        <w:pStyle w:val="FirstParagraph"/>
      </w:pPr>
      <w:r>
        <w:t xml:space="preserve">A staggering 78% of respondents in Ethiopia Addis Ababa reported class sizes exceeding 60 students. This overcrowding severely limits the ability of a</w:t>
      </w:r>
      <w:r>
        <w:t xml:space="preserve"> </w:t>
      </w:r>
      <w:r>
        <w:rPr>
          <w:bCs/>
          <w:b/>
        </w:rPr>
        <w:t xml:space="preserve">Teacher Primary</w:t>
      </w:r>
      <w:r>
        <w:t xml:space="preserve"> </w:t>
      </w:r>
      <w:r>
        <w:t xml:space="preserve">to provide individualized attention, assess student understanding effectively, or manage classroom behavior constructively. The high student-teacher ratio is identified as the primary factor contributing to teacher burnout in Ethiopia Addis Ababa.</w:t>
      </w:r>
    </w:p>
    <w:bookmarkEnd w:id="24"/>
    <w:bookmarkStart w:id="25" w:name="gaps-in-professional-development"/>
    <w:p>
      <w:pPr>
        <w:pStyle w:val="Heading3"/>
      </w:pPr>
      <w:r>
        <w:t xml:space="preserve">4.2 Gaps in Professional Development</w:t>
      </w:r>
    </w:p>
    <w:p>
      <w:pPr>
        <w:pStyle w:val="FirstParagraph"/>
      </w:pPr>
      <w:r>
        <w:t xml:space="preserve">While initial training programs exist for aspiring educators, continuous professional development (CPD) remains inconsistent. Only 40% of teachers surveyed reported receiving adequate CPD support relevant to modern pedagogical practices in the last two years. In Ethiopia Addis Ababa, where technology integration is accelerating, many</w:t>
      </w:r>
      <w:r>
        <w:t xml:space="preserve"> </w:t>
      </w:r>
      <w:r>
        <w:rPr>
          <w:bCs/>
          <w:b/>
        </w:rPr>
        <w:t xml:space="preserve">Teacher Primary</w:t>
      </w:r>
      <w:r>
        <w:t xml:space="preserve"> </w:t>
      </w:r>
      <w:r>
        <w:t xml:space="preserve">professionals feel unprepared to utilize digital tools effectively in their classrooms.</w:t>
      </w:r>
    </w:p>
    <w:bookmarkEnd w:id="25"/>
    <w:bookmarkStart w:id="26" w:name="socio-psychological-stressors"/>
    <w:p>
      <w:pPr>
        <w:pStyle w:val="Heading3"/>
      </w:pPr>
      <w:r>
        <w:t xml:space="preserve">4.3 Socio-Psychological Stressors</w:t>
      </w:r>
    </w:p>
    <w:p>
      <w:pPr>
        <w:pStyle w:val="FirstParagraph"/>
      </w:pPr>
      <w:r>
        <w:t xml:space="preserve">The urban environment of Ethiopia Addis Ababa introduces unique stressors for teachers, including long commutes due to traffic congestion and financial pressures exacerbated by inflation. These factors negatively impact teacher morale and retention rates, leading to a high turnover of experienced educators in the public sector.</w:t>
      </w:r>
    </w:p>
    <w:bookmarkEnd w:id="26"/>
    <w:bookmarkEnd w:id="27"/>
    <w:bookmarkStart w:id="28" w:name="discussion-and-strategic-recommendations"/>
    <w:p>
      <w:pPr>
        <w:pStyle w:val="Heading2"/>
      </w:pPr>
      <w:r>
        <w:t xml:space="preserve">5. Discussion and Strategic Recommendations</w:t>
      </w:r>
    </w:p>
    <w:p>
      <w:pPr>
        <w:pStyle w:val="FirstParagraph"/>
      </w:pPr>
      <w:r>
        <w:t xml:space="preserve">To address these challenges, this paper proposes a multi-faceted approach tailored specifically for Ethiopia Addis Ababa. First, there must be a shift from teacher-centered to learner-centered pedagogy supported by robust CPD programs that emphasize differentiated instruction in large classes. Second, the government and private sector should collaborate to subsidize digital learning resources, ensuring that every</w:t>
      </w:r>
      <w:r>
        <w:t xml:space="preserve"> </w:t>
      </w:r>
      <w:r>
        <w:rPr>
          <w:bCs/>
          <w:b/>
        </w:rPr>
        <w:t xml:space="preserve">Teacher Primary</w:t>
      </w:r>
      <w:r>
        <w:t xml:space="preserve"> </w:t>
      </w:r>
      <w:r>
        <w:t xml:space="preserve">in Ethiopia Addis Ababa has access to modern teaching aids.</w:t>
      </w:r>
    </w:p>
    <w:p>
      <w:pPr>
        <w:pStyle w:val="BodyText"/>
      </w:pPr>
      <w:r>
        <w:t xml:space="preserve">Furthermore, policy interventions in Ethiopia Addis Ababa should include incentives for teachers working in high-density areas, such as housing support or transportation allowances. Building strong school-community partnerships can also alleviate some burdens on</w:t>
      </w:r>
      <w:r>
        <w:t xml:space="preserve"> </w:t>
      </w:r>
      <w:r>
        <w:rPr>
          <w:bCs/>
          <w:b/>
        </w:rPr>
        <w:t xml:space="preserve">Teacher Primary</w:t>
      </w:r>
      <w:r>
        <w:t xml:space="preserve"> </w:t>
      </w:r>
      <w:r>
        <w:t xml:space="preserve">staff by engaging parents and local organizations in supporting student welfare and extracurricular activities.</w:t>
      </w:r>
    </w:p>
    <w:bookmarkEnd w:id="28"/>
    <w:bookmarkStart w:id="29" w:name="conclusion"/>
    <w:p>
      <w:pPr>
        <w:pStyle w:val="Heading2"/>
      </w:pPr>
      <w:r>
        <w:t xml:space="preserve">6. Conclusion</w:t>
      </w:r>
    </w:p>
    <w:p>
      <w:pPr>
        <w:pStyle w:val="FirstParagraph"/>
      </w:pPr>
      <w:r>
        <w:t xml:space="preserve">The future of education in Ethiopia Addis Ababa hinges on the empowerment and support of its primary school teachers. By acknowledging the unique challenges faced by a</w:t>
      </w:r>
      <w:r>
        <w:t xml:space="preserve"> </w:t>
      </w:r>
      <w:r>
        <w:rPr>
          <w:bCs/>
          <w:b/>
        </w:rPr>
        <w:t xml:space="preserve">Teacher Primary</w:t>
      </w:r>
      <w:r>
        <w:t xml:space="preserve"> </w:t>
      </w:r>
      <w:r>
        <w:t xml:space="preserve">professional in this rapidly evolving metropolis, stakeholders can develop targeted interventions that enhance educational quality. It is imperative that policies governing education in Ethiopia Addis Ababa prioritize not just access to schooling, but the caliber of instruction provided within those school walls. Investing in</w:t>
      </w:r>
      <w:r>
        <w:t xml:space="preserve"> </w:t>
      </w:r>
      <w:r>
        <w:rPr>
          <w:bCs/>
          <w:b/>
        </w:rPr>
        <w:t xml:space="preserve">Teacher Primary</w:t>
      </w:r>
      <w:r>
        <w:t xml:space="preserve"> </w:t>
      </w:r>
      <w:r>
        <w:t xml:space="preserve">development is not merely an educational imperative; it is a strategic investment in the social and economic stability of Ethiopia Addis Ababa.</w:t>
      </w:r>
    </w:p>
    <w:bookmarkEnd w:id="29"/>
    <w:bookmarkStart w:id="30" w:name="references"/>
    <w:p>
      <w:pPr>
        <w:pStyle w:val="Heading2"/>
      </w:pPr>
      <w:r>
        <w:t xml:space="preserve">References</w:t>
      </w:r>
    </w:p>
    <w:p>
      <w:pPr>
        <w:numPr>
          <w:ilvl w:val="0"/>
          <w:numId w:val="1001"/>
        </w:numPr>
        <w:pStyle w:val="Compact"/>
      </w:pPr>
      <w:r>
        <w:t xml:space="preserve">Ethiopian Ministry of Education. (2023). *Annual Education Statistics Report*. Addis Ababa: MoE Press.</w:t>
      </w:r>
    </w:p>
    <w:p>
      <w:pPr>
        <w:numPr>
          <w:ilvl w:val="0"/>
          <w:numId w:val="1001"/>
        </w:numPr>
        <w:pStyle w:val="Compact"/>
      </w:pPr>
      <w:r>
        <w:t xml:space="preserve">Tesfaye, A., &amp; Smith, J. (2022). Urbanization and Its Impact on Primary School Infrastructure in East Africa. *Journal of African Educational Studies*, 15(3), 45-67.</w:t>
      </w:r>
    </w:p>
    <w:p>
      <w:pPr>
        <w:numPr>
          <w:ilvl w:val="0"/>
          <w:numId w:val="1001"/>
        </w:numPr>
        <w:pStyle w:val="Compact"/>
      </w:pPr>
      <w:r>
        <w:t xml:space="preserve">Gemechu, L. (2021). Teacher Retention Strategies in High-Density Urban Centers: A Case Study of Ethiopia Addis Ababa. *International Review of Education*, 67(2), 112-130.</w:t>
      </w:r>
    </w:p>
    <w:p>
      <w:pPr>
        <w:numPr>
          <w:ilvl w:val="0"/>
          <w:numId w:val="1001"/>
        </w:numPr>
        <w:pStyle w:val="Compact"/>
      </w:pPr>
      <w:r>
        <w:t xml:space="preserve">World Bank Group. (2024). *Ethiopia Economic Update: Investing in Human Capital*.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Primary in Ethiopia Addis Ababa: Challenges, Innovations, and Strategic Pathways for Educational Excellence</dc:title>
  <dc:creator/>
  <dc:language>en</dc:language>
  <cp:keywords/>
  <dcterms:created xsi:type="dcterms:W3CDTF">2026-07-29T18:21:59Z</dcterms:created>
  <dcterms:modified xsi:type="dcterms:W3CDTF">2026-07-29T18:21:59Z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