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Teacher</w:t>
      </w:r>
      <w:r>
        <w:t xml:space="preserve"> </w:t>
      </w:r>
      <w:r>
        <w:t xml:space="preserve">Primary</w:t>
      </w:r>
      <w:r>
        <w:t xml:space="preserve"> </w:t>
      </w:r>
      <w:r>
        <w:t xml:space="preserve">in</w:t>
      </w:r>
      <w:r>
        <w:t xml:space="preserve"> </w:t>
      </w:r>
      <w:r>
        <w:t xml:space="preserve">Germany</w:t>
      </w:r>
      <w:r>
        <w:t xml:space="preserve"> </w:t>
      </w:r>
      <w:r>
        <w:t xml:space="preserve">Munich</w:t>
      </w:r>
    </w:p>
    <w:bookmarkStart w:id="29" w:name="X4ca1d4b1c133dd7f7ec2bafce81ed26d99f7e87"/>
    <w:p>
      <w:pPr>
        <w:pStyle w:val="Heading1"/>
      </w:pPr>
      <w:r>
        <w:t xml:space="preserve">Bridging Tradition and Innovation in Early Education:</w:t>
      </w:r>
      <w:r>
        <w:br/>
      </w:r>
      <w:r>
        <w:t xml:space="preserve">An Analysis of the Teacher Primary Role within the Munich Educational Context</w:t>
      </w:r>
    </w:p>
    <w:p>
      <w:pPr>
        <w:pStyle w:val="FirstParagraph"/>
      </w:pPr>
      <w:r>
        <w:t xml:space="preserve">Presented at the International Conference on European Pedagogy and School Systems</w:t>
      </w:r>
      <w:r>
        <w:br/>
      </w:r>
      <w:r>
        <w:t xml:space="preserve">Author: Dr. Elena Weber, Institute for Educational Research</w:t>
      </w:r>
      <w:r>
        <w:br/>
      </w:r>
      <w:r>
        <w:t xml:space="preserve">Date: October 2023</w:t>
      </w:r>
    </w:p>
    <w:bookmarkStart w:id="20" w:name="abstract"/>
    <w:p>
      <w:pPr>
        <w:pStyle w:val="Heading3"/>
      </w:pPr>
      <w:r>
        <w:rPr>
          <w:bCs/>
          <w:b/>
        </w:rPr>
        <w:t xml:space="preserve">Abstract</w:t>
      </w:r>
    </w:p>
    <w:p>
      <w:pPr>
        <w:pStyle w:val="FirstParagraph"/>
      </w:pPr>
      <w:r>
        <w:t xml:space="preserve">This paper examines the evolving role of the Teacher Primary within the specific socio-cultural and administrative landscape of Germany Munich. As urban centers in Germany face increasing demographic shifts and diverse student populations, the primary educator serves as a critical pivot point for pedagogical innovation. This study analyzes recent reforms in Bavarian education policy, focusing on how Teacher Primary professionals are adapting to digital integration, inclusive education mandates, and intercultural communication challenges. The findings suggest that while Munich provides robust structural support through its local authority frameworks, the individual agency of the Teacher Primary remains essential in translating macro-level policies into micro-level classroom success.</w:t>
      </w:r>
    </w:p>
    <w:bookmarkEnd w:id="20"/>
    <w:bookmarkStart w:id="21" w:name="introduction"/>
    <w:p>
      <w:pPr>
        <w:pStyle w:val="Heading2"/>
      </w:pPr>
      <w:r>
        <w:t xml:space="preserve">1. Introduction</w:t>
      </w:r>
    </w:p>
    <w:p>
      <w:pPr>
        <w:pStyle w:val="FirstParagraph"/>
      </w:pPr>
      <w:r>
        <w:t xml:space="preserve">The landscape of primary education in Germany has undergone significant transformation over the past decade. Central to this transformation is the role of the Teacher Primary, a position that demands not only subject-matter expertise but also profound pedagogical adaptability. Nowhere is this complexity more evident than in Germany Munich, a city characterized by its unique blend of historical academic tradition and modern cosmopolitan diversity.</w:t>
      </w:r>
    </w:p>
    <w:p>
      <w:pPr>
        <w:pStyle w:val="BodyText"/>
      </w:pPr>
      <w:r>
        <w:t xml:space="preserve">Munich serves as a microcosm of broader German educational challenges. With one of the highest concentrations of international families and refugees in Europe, schools in this region must address linguistic barriers, cultural integration, and varied prior educational experiences simultaneously. Consequently, the definition of what it means to be an effective Teacher Primary has expanded beyond mere instruction to include roles as cultural mediators, social workers, and digital facilitators. This paper argues that the success of primary education in Germany Munich hinges on empowering the Teacher Primary with both structural resources and autonomous decision-making capabilities.</w:t>
      </w:r>
    </w:p>
    <w:bookmarkEnd w:id="21"/>
    <w:bookmarkStart w:id="22" w:name="X02b9ab77c9a9baac388f4428f917716874b4d46"/>
    <w:p>
      <w:pPr>
        <w:pStyle w:val="Heading2"/>
      </w:pPr>
      <w:r>
        <w:t xml:space="preserve">2. The Historical Context of Bavarian Pedagogy</w:t>
      </w:r>
    </w:p>
    <w:p>
      <w:pPr>
        <w:pStyle w:val="FirstParagraph"/>
      </w:pPr>
      <w:r>
        <w:t xml:space="preserve">To understand the current state of the Teacher Primary, one must appreciate the historical weight placed upon education in Bavaria. Historically, German primary schooling has emphasized rigorous standards, discipline, and a structured curriculum known as "Bildung." In Germany Munich, this tradition is deeply ingrained in school culture. However, recent decades have seen a shift toward student-centered learning models influenced by Scandinavian and North American pedagogical theories.</w:t>
      </w:r>
    </w:p>
    <w:p>
      <w:pPr>
        <w:pStyle w:val="BodyText"/>
      </w:pPr>
      <w:r>
        <w:t xml:space="preserve">This tension between tradition and modernity defines the daily reality for the Teacher Primary. Educators are expected to maintain high academic standards while simultaneously fostering creativity, critical thinking, and emotional intelligence. In Munich specifically, where parental expectations for educational excellence are exceptionally high, this balancing act is particularly demanding. The local education authority ("Schulamt") in Munich has attempted to mitigate these pressures by introducing collaborative teaching models and continuous professional development programs tailored to the specific needs of urban primary schools.</w:t>
      </w:r>
    </w:p>
    <w:bookmarkEnd w:id="22"/>
    <w:bookmarkStart w:id="23" w:name="Xb2c3b80e32c2c9fe898d9a3455d1d2cfca0df23"/>
    <w:p>
      <w:pPr>
        <w:pStyle w:val="Heading2"/>
      </w:pPr>
      <w:r>
        <w:t xml:space="preserve">3. Digital Integration and Technological Pedagogical Content Knowledge (TPACK)</w:t>
      </w:r>
    </w:p>
    <w:p>
      <w:pPr>
        <w:pStyle w:val="FirstParagraph"/>
      </w:pPr>
      <w:r>
        <w:t xml:space="preserve">A pivotal aspect of the modern Teacher Primary role is digital literacy. The push for digitalization in German schools, accelerated by the pandemic, has required educators to rapidly acquire new skills. In Germany Munich, initiatives such as the "DigitalPakt Schule" have provided funding for hardware and infrastructure. However, hardware alone does not constitute an effective educational ecosystem.</w:t>
      </w:r>
    </w:p>
    <w:p>
      <w:pPr>
        <w:pStyle w:val="BodyText"/>
      </w:pPr>
      <w:r>
        <w:t xml:space="preserve">The critical variable is the Teacher Primary’s ability to integrate these tools meaningfully into lesson plans. Research conducted in Munich primary schools indicates that when Teacher Primary educators are given adequate training in Technological Pedagogical Content Knowledge (TPACK), student engagement increases significantly. Conversely, where training is lacking, technology often becomes a distraction rather than a learning aid. Therefore, the professional development of the Teacher Primary must prioritize not just technical skills, but pedagogical strategies for digital integration.</w:t>
      </w:r>
    </w:p>
    <w:bookmarkEnd w:id="23"/>
    <w:bookmarkStart w:id="24" w:name="inclusivity-and-intercultural-competence"/>
    <w:p>
      <w:pPr>
        <w:pStyle w:val="Heading2"/>
      </w:pPr>
      <w:r>
        <w:t xml:space="preserve">4. Inclusivity and Intercultural Competence</w:t>
      </w:r>
    </w:p>
    <w:p>
      <w:pPr>
        <w:pStyle w:val="FirstParagraph"/>
      </w:pPr>
      <w:r>
        <w:t xml:space="preserve">Munich’s demographic diversity presents a unique challenge for primary education. A significant portion of students in Munich schools come from migrant backgrounds, bringing diverse linguistic and cultural assets to the classroom. The Teacher Primary is often the first point of contact for these families, acting as a bridge between home culture and the German school system.</w:t>
      </w:r>
    </w:p>
    <w:p>
      <w:pPr>
        <w:pStyle w:val="BodyText"/>
      </w:pPr>
      <w:r>
        <w:t xml:space="preserve">Inclusive education, mandated by both national laws in Germany and state regulations in Bavaria, requires that classrooms be accessible to students with special needs regardless of their background. For the Teacher Primary, this means differentiating instruction effectively and collaborating with specialists such as speech therapists and psychological counselors. In Munich, there is a growing emphasis on "intercultural competence" as a core competency for teachers. This involves recognizing one’s own cultural biases and adapting teaching methods to be culturally responsive.</w:t>
      </w:r>
    </w:p>
    <w:p>
      <w:pPr>
        <w:pStyle w:val="BodyText"/>
      </w:pPr>
      <w:r>
        <w:t xml:space="preserve">Pilot programs in Munich have shown that when Teacher Primary educators engage in intercultural training workshops, classroom cohesion improves, and behavioral issues decrease. These programs highlight the importance of viewing diversity not as a deficit model but as an educational resource that enriches the learning environment for all students.</w:t>
      </w:r>
    </w:p>
    <w:bookmarkEnd w:id="24"/>
    <w:bookmarkStart w:id="25" w:name="Xd8d45c4d6725dae5c991020cb1a68b07fcf64c0"/>
    <w:p>
      <w:pPr>
        <w:pStyle w:val="Heading2"/>
      </w:pPr>
      <w:r>
        <w:t xml:space="preserve">5. Structural Support and Professional Autonomy</w:t>
      </w:r>
    </w:p>
    <w:p>
      <w:pPr>
        <w:pStyle w:val="FirstParagraph"/>
      </w:pPr>
      <w:r>
        <w:t xml:space="preserve">The effectiveness of any educational reform ultimately depends on the support structures in place for educators. In Germany Munich, the relationship between schools and the local government is characterized by a degree of partnership that is less common in other German states. The municipal authorities provide substantial resources for team meetings, lesson planning time, and external supervision.</w:t>
      </w:r>
    </w:p>
    <w:p>
      <w:pPr>
        <w:pStyle w:val="BodyText"/>
      </w:pPr>
      <w:r>
        <w:t xml:space="preserve">However, despite these structural supports, many Teacher Primary professionals report high levels of burnout due to administrative burdens and large class sizes. There is a consensus among stakeholders in Munich that more autonomy must be granted to teachers regarding curriculum implementation. Instead of rigid adherence to centralized mandates, allowing the Teacher Primary the freedom to adapt curricula to local contexts can lead to higher job satisfaction and better student outcomes.</w:t>
      </w:r>
    </w:p>
    <w:p>
      <w:pPr>
        <w:pStyle w:val="BodyText"/>
      </w:pPr>
      <w:r>
        <w:t xml:space="preserve">Furthermore, mentorship programs pairing experienced educators with new Teacher Primary recruits are vital in this high-pressure environment. Munich has begun implementing structured induction years that provide mentored support, reducing the initial attrition rate among new teachers.</w:t>
      </w:r>
    </w:p>
    <w:bookmarkEnd w:id="25"/>
    <w:bookmarkStart w:id="26" w:name="challenges-and-future-directions"/>
    <w:p>
      <w:pPr>
        <w:pStyle w:val="Heading2"/>
      </w:pPr>
      <w:r>
        <w:t xml:space="preserve">6. Challenges and Future Directions</w:t>
      </w:r>
    </w:p>
    <w:p>
      <w:pPr>
        <w:pStyle w:val="FirstParagraph"/>
      </w:pPr>
      <w:r>
        <w:t xml:space="preserve">Despite progress, several challenges remain. Housing affordability in Germany Munich makes it difficult to attract young Teacher Primary graduates to live within the city limits, potentially leading to a shortage of local staff. Additionally, the rapid pace of technological change requires continuous upskilling that current professional development frameworks struggle to keep up with.</w:t>
      </w:r>
    </w:p>
    <w:p>
      <w:pPr>
        <w:pStyle w:val="BodyText"/>
      </w:pPr>
      <w:r>
        <w:t xml:space="preserve">Looking forward, the role of the Teacher Primary will likely continue to expand into community engagement. Schools in Munich are increasingly becoming community hubs, offering after-school care and parent workshops. This expansion places additional responsibilities on primary teachers but also offers an opportunity to strengthen social capital within neighborhoods.</w:t>
      </w:r>
    </w:p>
    <w:p>
      <w:pPr>
        <w:pStyle w:val="BodyText"/>
      </w:pPr>
      <w:r>
        <w:t xml:space="preserve">Future research should focus on longitudinal studies tracking the career trajectories of Teacher Primary educators in urban versus rural settings across Germany, with a specific case study emphasis on Munich’s unique socio-economic factors. Understanding how location influences teacher efficacy is crucial for designing targeted support policies.</w:t>
      </w:r>
    </w:p>
    <w:bookmarkEnd w:id="26"/>
    <w:bookmarkStart w:id="27" w:name="conclusion"/>
    <w:p>
      <w:pPr>
        <w:pStyle w:val="Heading2"/>
      </w:pPr>
      <w:r>
        <w:t xml:space="preserve">7. Conclusion</w:t>
      </w:r>
    </w:p>
    <w:p>
      <w:pPr>
        <w:pStyle w:val="FirstParagraph"/>
      </w:pPr>
      <w:r>
        <w:t xml:space="preserve">In conclusion, the Teacher Primary in Germany Munich stands at the intersection of tradition and innovation. As guardians of early childhood development in one of Europe’s most dynamic cities, these educators play an indispensable role in shaping the future citizenry. While structural support from local authorities provides a necessary foundation, it is the professional autonomy and adaptability of individual teachers that truly drive educational quality.</w:t>
      </w:r>
    </w:p>
    <w:p>
      <w:pPr>
        <w:pStyle w:val="BodyText"/>
      </w:pPr>
      <w:r>
        <w:t xml:space="preserve">Addressing the challenges of digital integration, inclusivity, and workload management requires a holistic approach that values the Teacher Primary not merely as an employee of the state but as a key partner in community development. By investing in their professional growth and well-being, Germany Munich can set a benchmark for primary education excellence across Europe.</w:t>
      </w:r>
    </w:p>
    <w:bookmarkEnd w:id="27"/>
    <w:bookmarkStart w:id="28" w:name="references"/>
    <w:p>
      <w:pPr>
        <w:pStyle w:val="Heading2"/>
      </w:pPr>
      <w:r>
        <w:t xml:space="preserve">References</w:t>
      </w:r>
    </w:p>
    <w:p>
      <w:pPr>
        <w:numPr>
          <w:ilvl w:val="0"/>
          <w:numId w:val="1001"/>
        </w:numPr>
        <w:pStyle w:val="Compact"/>
      </w:pPr>
      <w:r>
        <w:t xml:space="preserve">Bavarian Ministry of Education and Culture. (2021). *Standards for Teacher Professionalism in Bavaria*. Munich: Bayerisches Staatsministerium für Unterricht und Kultus.</w:t>
      </w:r>
    </w:p>
    <w:p>
      <w:pPr>
        <w:numPr>
          <w:ilvl w:val="0"/>
          <w:numId w:val="1001"/>
        </w:numPr>
        <w:pStyle w:val="Compact"/>
      </w:pPr>
      <w:r>
        <w:t xml:space="preserve">Gross, L., &amp; Müller, J. (2019). "Urban Diversity and Primary Pedagogy: Case Studies from Munich." *Journal of European Educational Research*, 15(3), 45-62.</w:t>
      </w:r>
    </w:p>
    <w:p>
      <w:pPr>
        <w:numPr>
          <w:ilvl w:val="0"/>
          <w:numId w:val="1001"/>
        </w:numPr>
        <w:pStyle w:val="Compact"/>
      </w:pPr>
      <w:r>
        <w:t xml:space="preserve">Krause, S. (2020). "The Impact of DigitalPakt Schule on Teacher Autonomy in Urban Germany." *Educational Policy Review*, 8(2), 112-130.</w:t>
      </w:r>
    </w:p>
    <w:p>
      <w:pPr>
        <w:numPr>
          <w:ilvl w:val="0"/>
          <w:numId w:val="1001"/>
        </w:numPr>
        <w:pStyle w:val="Compact"/>
      </w:pPr>
      <w:r>
        <w:t xml:space="preserve">Schmidt, H. (2022). "Inclusive Education Challenges in High-Density Urban Environments." *International Journal of Special Education*, 37(4), 89-104.</w:t>
      </w:r>
    </w:p>
    <w:p>
      <w:pPr>
        <w:numPr>
          <w:ilvl w:val="0"/>
          <w:numId w:val="1001"/>
        </w:numPr>
        <w:pStyle w:val="Compact"/>
      </w:pPr>
      <w:r>
        <w:t xml:space="preserve">Weber, E. (2018). *Pedagogical Leadership in Primary Schools: The Munich Model*. Berlin: Springer Verlag.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Teacher Primary in Germany Munich</dc:title>
  <dc:creator/>
  <dc:language>en</dc:language>
  <cp:keywords/>
  <dcterms:created xsi:type="dcterms:W3CDTF">2026-07-29T12:26:33Z</dcterms:created>
  <dcterms:modified xsi:type="dcterms:W3CDTF">2026-07-29T12:26:33Z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