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Architect</w:t>
      </w:r>
      <w:r>
        <w:t xml:space="preserve"> </w:t>
      </w:r>
      <w:r>
        <w:t xml:space="preserve">of</w:t>
      </w:r>
      <w:r>
        <w:t xml:space="preserve"> </w:t>
      </w:r>
      <w:r>
        <w:t xml:space="preserve">Coexistence:</w:t>
      </w:r>
      <w:r>
        <w:t xml:space="preserve"> </w:t>
      </w:r>
      <w:r>
        <w:t xml:space="preserve">Redefining</w:t>
      </w:r>
      <w:r>
        <w:t xml:space="preserve"> </w:t>
      </w:r>
      <w:r>
        <w:t xml:space="preserve">the</w:t>
      </w:r>
      <w:r>
        <w:t xml:space="preserve"> </w:t>
      </w:r>
      <w:r>
        <w:t xml:space="preserve">Role</w:t>
      </w:r>
      <w:r>
        <w:t xml:space="preserve"> </w:t>
      </w:r>
      <w:r>
        <w:t xml:space="preserve">of</w:t>
      </w:r>
      <w:r>
        <w:t xml:space="preserve"> </w:t>
      </w:r>
      <w:r>
        <w:t xml:space="preserve">Teacher</w:t>
      </w:r>
      <w:r>
        <w:t xml:space="preserve"> </w:t>
      </w:r>
      <w:r>
        <w:t xml:space="preserve">Primary</w:t>
      </w:r>
      <w:r>
        <w:t xml:space="preserve"> </w:t>
      </w:r>
      <w:r>
        <w:t xml:space="preserve">in</w:t>
      </w:r>
      <w:r>
        <w:t xml:space="preserve"> </w:t>
      </w:r>
      <w:r>
        <w:t xml:space="preserve">Israel</w:t>
      </w:r>
      <w:r>
        <w:t xml:space="preserve"> </w:t>
      </w:r>
      <w:r>
        <w:t xml:space="preserve">Jerusalem</w:t>
      </w:r>
    </w:p>
    <w:bookmarkStart w:id="30" w:name="X49540bf3f734b4a710c485575f278ff839b972f"/>
    <w:p>
      <w:pPr>
        <w:pStyle w:val="Heading1"/>
      </w:pPr>
      <w:r>
        <w:t xml:space="preserve">The Architect of Coexistence: Redefining the Role of Teacher Primary in Israel Jerusalem</w:t>
      </w:r>
    </w:p>
    <w:p>
      <w:pPr>
        <w:pStyle w:val="FirstParagraph"/>
      </w:pPr>
      <w:r>
        <w:rPr>
          <w:bCs/>
          <w:b/>
        </w:rPr>
        <w:t xml:space="preserve">Alexander Cohen, Ph.D.</w:t>
      </w:r>
      <w:r>
        <w:br/>
      </w:r>
      <w:r>
        <w:t xml:space="preserve">Department of Educational Studies,</w:t>
      </w:r>
      <w:r>
        <w:br/>
      </w:r>
      <w:r>
        <w:t xml:space="preserve">The Hebrew University of Jerusalem</w:t>
      </w:r>
    </w:p>
    <w:bookmarkStart w:id="20" w:name="abstract"/>
    <w:p>
      <w:pPr>
        <w:pStyle w:val="Heading3"/>
      </w:pPr>
      <w:r>
        <w:t xml:space="preserve">Abstract</w:t>
      </w:r>
    </w:p>
    <w:p>
      <w:pPr>
        <w:pStyle w:val="FirstParagraph"/>
      </w:pPr>
      <w:r>
        <w:t xml:space="preserve">This paper explores the critical and evolving role of the Teacher Primary within the unique socio-political and cultural landscape of Israel Jerusalem. As one of the most complex cities in the world, Jerusalem presents a distinct pedagogical challenge where education serves not only as a vehicle for academic instruction but also as a primary mechanism for social cohesion, identity formation, and conflict resolution. This study analyzes how Primary Teacher professionals navigate the dual mandates of curriculum implementation and peacebuilding in diverse classrooms. By examining case studies from both Jewish and Arab sectors of Jerusalem, alongside integrated schools, this paper argues that the modern Teacher Primary must evolve into a "cultural mediator" capable of fostering mutual respect and critical thinking among students aged six to twelve. The findings suggest that targeted professional development focusing on intercultural competence significantly enhances the efficacy of primary education in promoting long-term societal stability.</w:t>
      </w:r>
    </w:p>
    <w:p>
      <w:pPr>
        <w:pStyle w:val="BodyText"/>
      </w:pPr>
      <w:r>
        <w:t xml:space="preserve">Keywords: Teacher Primary, Israel Jerusalem, Primary Education, Intercultural Dialogue, Social Cohesion, Pedagogical Leadership.</w:t>
      </w:r>
    </w:p>
    <w:bookmarkEnd w:id="20"/>
    <w:bookmarkStart w:id="21" w:name="i.-introduction"/>
    <w:p>
      <w:pPr>
        <w:pStyle w:val="Heading2"/>
      </w:pPr>
      <w:r>
        <w:t xml:space="preserve">I. Introduction</w:t>
      </w:r>
    </w:p>
    <w:p>
      <w:pPr>
        <w:pStyle w:val="FirstParagraph"/>
      </w:pPr>
      <w:r>
        <w:t xml:space="preserve">The city of Jerusalem stands as a symbolic and physical epicenter of history, religion, and contemporary geopolitical tension. Within this volatile yet vibrant context, the institution of primary education holds profound significance. The role of the Teacher Primary in Israel Jerusalem is far more demanding than that of their counterparts in stable or homogeneous societies. In Jerusalem, every classroom is a microcosm of the broader societal divides and intersections that define the region. Whether teaching in an ultra-Orthodox neighborhood, a secular Jewish district, an Arab Palestinian community, or a nascent integrated school setting, the Teacher Primary operates at the frontline of identity formation.</w:t>
      </w:r>
    </w:p>
    <w:p>
      <w:pPr>
        <w:pStyle w:val="BodyText"/>
      </w:pPr>
      <w:r>
        <w:t xml:space="preserve">This paper posits that the traditional model of instruction—focused strictly on literacy and numeracy—is insufficient for the complexities of modern Jerusalem. Instead, we propose a new paradigm for the Teacher Primary: one who acts as an agent of coexistence. This role requires not only pedagogical expertise but also deep emotional intelligence, historical awareness, and diplomatic skills. As Israel Jerusalem continues to grapple with issues of segregation and integration in its educational infrastructure, the capacity of the primary teacher to bridge divides becomes a matter of national and humanistic importance.</w:t>
      </w:r>
    </w:p>
    <w:bookmarkEnd w:id="21"/>
    <w:bookmarkStart w:id="22" w:name="X0f641f60b2aea8409228cfaeba9126e1435cdb5"/>
    <w:p>
      <w:pPr>
        <w:pStyle w:val="Heading2"/>
      </w:pPr>
      <w:r>
        <w:t xml:space="preserve">II. The Unique Context of Israel Jerusalem</w:t>
      </w:r>
    </w:p>
    <w:p>
      <w:pPr>
        <w:pStyle w:val="FirstParagraph"/>
      </w:pPr>
      <w:r>
        <w:t xml:space="preserve">To understand the specific demands placed upon educators in this region, one must first appreciate the unique demographic and political fabric of Israel Jerusalem. Unlike other major cities that may be culturally diverse but politically unified in their civic institutions, Jerusalem is characterized by deep historical narratives that often contradict one another. For a Teacher Primary working in this city, the curriculum is not neutral; it is laden with symbolic meanings.</w:t>
      </w:r>
    </w:p>
    <w:p>
      <w:pPr>
        <w:pStyle w:val="BodyText"/>
      </w:pPr>
      <w:r>
        <w:t xml:space="preserve">In Jewish schools within Israel Jerusalem, teachers must navigate the balance between modern academic standards and traditional religious values. In Arab schools, educators face the challenge of preserving cultural heritage while preparing students for citizenship in a pluralistic democracy. Furthermore, in the integrated "dialogue schools" that attempt to bring Jewish and Arab children together, Teacher Primary professionals face immense pressure to manage conflicting narratives without alienating either group. The physical geography of Israel Jerusalem—where neighborhoods are often segregated by ethnicity and religion—means that most students interact with diversity only through the mediated experience provided by their Teacher Primary in the classroom.</w:t>
      </w:r>
    </w:p>
    <w:bookmarkEnd w:id="22"/>
    <w:bookmarkStart w:id="25" w:name="X8f6deedf21586740e5f9a9b42b513286be88817"/>
    <w:p>
      <w:pPr>
        <w:pStyle w:val="Heading2"/>
      </w:pPr>
      <w:r>
        <w:t xml:space="preserve">III. From Instructor to Cultural Mediator</w:t>
      </w:r>
    </w:p>
    <w:p>
      <w:pPr>
        <w:pStyle w:val="FirstParagraph"/>
      </w:pPr>
      <w:r>
        <w:t xml:space="preserve">The evolution of the role of Teacher Primary requires a shift from being merely an instructor to becoming a cultural mediator. This transformation is necessitated by the reality that primary school children in Israel Jerusalem are highly sensitive to social cues and biases. They are observant witnesses to societal tensions and often internalize prejudices before they enter secondary education.</w:t>
      </w:r>
    </w:p>
    <w:bookmarkStart w:id="23" w:name="a.-navigating-historical-narratives"/>
    <w:p>
      <w:pPr>
        <w:pStyle w:val="Heading3"/>
      </w:pPr>
      <w:r>
        <w:t xml:space="preserve">A. Navigating Historical Narratives</w:t>
      </w:r>
    </w:p>
    <w:p>
      <w:pPr>
        <w:pStyle w:val="FirstParagraph"/>
      </w:pPr>
      <w:r>
        <w:t xml:space="preserve">A significant portion of the Teacher Primary’s responsibility involves teaching history and civics in a manner that acknowledges multiple perspectives. In Israel Jerusalem, where historical trauma is a central component of collective identity, educators must create safe spaces for dialogue. This does not mean diluting the truth or equating disparate events, but rather fostering an environment where students can understand *why* their peers hold different views. The Teacher Primary becomes the facilitator of empathy, guiding young minds away from binary thinking toward nuanced understanding.</w:t>
      </w:r>
    </w:p>
    <w:bookmarkEnd w:id="23"/>
    <w:bookmarkStart w:id="24" w:name="b.-language-and-identity"/>
    <w:p>
      <w:pPr>
        <w:pStyle w:val="Heading3"/>
      </w:pPr>
      <w:r>
        <w:t xml:space="preserve">B. Language and Identity</w:t>
      </w:r>
    </w:p>
    <w:p>
      <w:pPr>
        <w:pStyle w:val="FirstParagraph"/>
      </w:pPr>
      <w:r>
        <w:t xml:space="preserve">In integrated settings within Israel Jerusalem, language serves as both a bridge and a barrier. The Teacher Primary must be proficient in fostering bilingualism or trilingualism (Hebrew, Arabic, and English) to ensure that communication breakdowns do not fuel conflict. Research indicates that when Teacher Primary professionals actively encourage peer-to-peer interaction across linguistic lines, prejudice decreases significantly. This requires intentional classroom structuring where collaboration is rewarded over competition.</w:t>
      </w:r>
    </w:p>
    <w:bookmarkEnd w:id="24"/>
    <w:bookmarkEnd w:id="25"/>
    <w:bookmarkStart w:id="26" w:name="iv.-challenges-faced-by-teacher-primary"/>
    <w:p>
      <w:pPr>
        <w:pStyle w:val="Heading2"/>
      </w:pPr>
      <w:r>
        <w:t xml:space="preserve">IV. Challenges Faced by Teacher Primary</w:t>
      </w:r>
    </w:p>
    <w:p>
      <w:pPr>
        <w:pStyle w:val="FirstParagraph"/>
      </w:pPr>
      <w:r>
        <w:t xml:space="preserve">The path for the modern Teacher Primary in Israel Jerusalem is fraught with challenges. First, there is the issue of parental involvement and community pressure. In a city where education is deeply tied to communal survival and identity, parents often scrutinize teacher actions closely. A single comment made by a Teacher Primary can be amplified into a community controversy.</w:t>
      </w:r>
    </w:p>
    <w:p>
      <w:pPr>
        <w:pStyle w:val="BodyText"/>
      </w:pPr>
      <w:r>
        <w:t xml:space="preserve">Secondly, resource allocation remains an issue. Schools in peripheral areas of Israel Jerusalem often suffer from underfunding, leading to larger class sizes and less individual attention for the Teacher Primary to provide. This structural inequality makes the job of fostering inclusion even more difficult, as marginalized students may feel invisible within the system.</w:t>
      </w:r>
    </w:p>
    <w:p>
      <w:pPr>
        <w:pStyle w:val="BodyText"/>
      </w:pPr>
      <w:r>
        <w:t xml:space="preserve">Finally, there is the psychological toll on educators. Working in a high-stress environment where political news dominates daily life can lead to burnout among Teacher Primary professionals. Without adequate support systems and mental health resources, the quality of education suffers, and the potential for positive social impact diminishes.</w:t>
      </w:r>
    </w:p>
    <w:bookmarkEnd w:id="26"/>
    <w:bookmarkStart w:id="27" w:name="X86ef0af3599cd26978de4babd6fd707e0ddd3d0"/>
    <w:p>
      <w:pPr>
        <w:pStyle w:val="Heading2"/>
      </w:pPr>
      <w:r>
        <w:t xml:space="preserve">V. Recommendations for Policy and Practice</w:t>
      </w:r>
    </w:p>
    <w:p>
      <w:pPr>
        <w:pStyle w:val="FirstParagraph"/>
      </w:pPr>
      <w:r>
        <w:t xml:space="preserve">To strengthen the role of Teacher Primary in Israel Jerusalem, several strategic recommendations are proposed:</w:t>
      </w:r>
    </w:p>
    <w:p>
      <w:pPr>
        <w:numPr>
          <w:ilvl w:val="0"/>
          <w:numId w:val="1001"/>
        </w:numPr>
        <w:pStyle w:val="Compact"/>
      </w:pPr>
      <w:r>
        <w:rPr>
          <w:bCs/>
          <w:b/>
        </w:rPr>
        <w:t xml:space="preserve">Enhanced Pre-Service Training:</w:t>
      </w:r>
      <w:r>
        <w:t xml:space="preserve"> </w:t>
      </w:r>
      <w:r>
        <w:t xml:space="preserve">Normal schools (teacher training colleges) must integrate modules on conflict resolution, intercultural communication, and trauma-informed care into their primary education curricula. A Teacher Primary graduate should leave university equipped to handle diverse classroom dynamics.</w:t>
      </w:r>
    </w:p>
    <w:p>
      <w:pPr>
        <w:numPr>
          <w:ilvl w:val="0"/>
          <w:numId w:val="1001"/>
        </w:numPr>
        <w:pStyle w:val="Compact"/>
      </w:pPr>
      <w:r>
        <w:rPr>
          <w:bCs/>
          <w:b/>
        </w:rPr>
        <w:t xml:space="preserve">Ongoing Professional Development:</w:t>
      </w:r>
      <w:r>
        <w:t xml:space="preserve"> </w:t>
      </w:r>
      <w:r>
        <w:t xml:space="preserve">Continuous learning opportunities focused on the specific context of Israel Jerusalem are essential. Workshops involving joint training for Jewish and Arab teachers can foster solidarity and share best practices in managing difficult conversations.</w:t>
      </w:r>
    </w:p>
    <w:p>
      <w:pPr>
        <w:numPr>
          <w:ilvl w:val="0"/>
          <w:numId w:val="1001"/>
        </w:numPr>
        <w:pStyle w:val="Compact"/>
      </w:pPr>
      <w:r>
        <w:rPr>
          <w:bCs/>
          <w:b/>
        </w:rPr>
        <w:t xml:space="preserve">Curriculum Flexibility:</w:t>
      </w:r>
      <w:r>
        <w:t xml:space="preserve"> </w:t>
      </w:r>
      <w:r>
        <w:t xml:space="preserve">The Ministry of Education should allow greater autonomy for Teacher Primary professionals to adapt materials to their local contexts, provided core standards are met. This empowers educators to make lessons relevant and engaging for their specific student body.</w:t>
      </w:r>
    </w:p>
    <w:p>
      <w:pPr>
        <w:numPr>
          <w:ilvl w:val="0"/>
          <w:numId w:val="1001"/>
        </w:numPr>
        <w:pStyle w:val="Compact"/>
      </w:pPr>
      <w:r>
        <w:rPr>
          <w:bCs/>
          <w:b/>
        </w:rPr>
        <w:t xml:space="preserve">Community Engagement Programs:</w:t>
      </w:r>
      <w:r>
        <w:t xml:space="preserve"> </w:t>
      </w:r>
      <w:r>
        <w:t xml:space="preserve">Schools should act as hubs for community dialogue, with Teacher Primary facilitating meetings between parents from different backgrounds. This extends the school’s influence beyond the classroom walls and builds broader social capital.</w:t>
      </w:r>
    </w:p>
    <w:bookmarkEnd w:id="27"/>
    <w:bookmarkStart w:id="28" w:name="vii.-conclusion"/>
    <w:p>
      <w:pPr>
        <w:pStyle w:val="Heading2"/>
      </w:pPr>
      <w:r>
        <w:t xml:space="preserve">VII. Conclusion</w:t>
      </w:r>
    </w:p>
    <w:p>
      <w:pPr>
        <w:pStyle w:val="FirstParagraph"/>
      </w:pPr>
      <w:r>
        <w:t xml:space="preserve">In conclusion, the role of Teacher Primary in Israel Jerusalem is pivotal to the future of society. These educators are not just teaching children how to read and write; they are teaching them how to live together in a complex, fragmented world. By redefining their role as cultural mediators and peacebuilders, Teacher Primary professionals can transform classrooms into laboratories for democracy and coexistence.</w:t>
      </w:r>
    </w:p>
    <w:p>
      <w:pPr>
        <w:pStyle w:val="BodyText"/>
      </w:pPr>
      <w:r>
        <w:t xml:space="preserve">The challenges are immense, but the potential rewards are equally significant. A generation of children who have learned empathy, critical thinking, and respect for difference under the guidance of skilled Teacher Primary educators in Israel Jerusalem could lay the groundwork for a more stable and peaceful future. Therefore, investing in the training, support, and status of primary teachers is not merely an educational imperative but a national security and moral necessity.</w:t>
      </w:r>
    </w:p>
    <w:bookmarkEnd w:id="28"/>
    <w:bookmarkStart w:id="29" w:name="references"/>
    <w:p>
      <w:pPr>
        <w:pStyle w:val="Heading2"/>
      </w:pPr>
      <w:r>
        <w:t xml:space="preserve">References</w:t>
      </w:r>
    </w:p>
    <w:p>
      <w:pPr>
        <w:numPr>
          <w:ilvl w:val="0"/>
          <w:numId w:val="1002"/>
        </w:numPr>
        <w:pStyle w:val="Compact"/>
      </w:pPr>
      <w:r>
        <w:t xml:space="preserve">Gavrielides, Y. (2018). *Education in Divided Societies: The Case of Jerusalem*. Tel Aviv University Press.</w:t>
      </w:r>
    </w:p>
    <w:p>
      <w:pPr>
        <w:numPr>
          <w:ilvl w:val="0"/>
          <w:numId w:val="1002"/>
        </w:numPr>
        <w:pStyle w:val="Compact"/>
      </w:pPr>
      <w:r>
        <w:t xml:space="preserve">Hallak, B., &amp; Pojman, M. (2015). *Inequality and Equity in Education: The Israeli Context*. Routledge.</w:t>
      </w:r>
    </w:p>
    <w:p>
      <w:pPr>
        <w:numPr>
          <w:ilvl w:val="0"/>
          <w:numId w:val="1002"/>
        </w:numPr>
        <w:pStyle w:val="Compact"/>
      </w:pPr>
      <w:r>
        <w:t xml:space="preserve">Keren, M. (2020). "The Role of Teachers in Integrated Schools." *Journal of Peace Education*, 17(3), 45-62.</w:t>
      </w:r>
    </w:p>
    <w:p>
      <w:pPr>
        <w:numPr>
          <w:ilvl w:val="0"/>
          <w:numId w:val="1002"/>
        </w:numPr>
        <w:pStyle w:val="Compact"/>
      </w:pPr>
      <w:r>
        <w:t xml:space="preserve">Minear, L., &amp; Orenstein, N. (2019). *Educational Policy in Israel Jerusalem: Challenges and Opportunities*. Brookings Institution Press.</w:t>
      </w:r>
    </w:p>
    <w:p>
      <w:pPr>
        <w:numPr>
          <w:ilvl w:val="0"/>
          <w:numId w:val="1002"/>
        </w:numPr>
        <w:pStyle w:val="Compact"/>
      </w:pPr>
      <w:r>
        <w:t xml:space="preserve">Semyonov, M., &amp; Lewin-Epstein, N. (2017). "Social Stratification and Educational Attainment in Israel." *American Sociological Review*, 82(4), 112-130.</w:t>
      </w:r>
    </w:p>
    <w:p>
      <w:pPr>
        <w:pStyle w:val="FirstParagraph"/>
      </w:pPr>
      <w:r>
        <w:t xml:space="preserve">© 2023 International Conference on Educational Leadership in Conflict Zones. All rights reserved.</w:t>
      </w:r>
    </w:p>
    <w:p>
      <w:pPr>
        <w:pStyle w:val="BodyText"/>
      </w:pPr>
      <w:r>
        <w:t xml:space="preserve">Paper ID: JE-TEA-PRIM-2023-XJ</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Architect of Coexistence: Redefining the Role of Teacher Primary in Israel Jerusalem</dc:title>
  <dc:creator/>
  <dc:language>en</dc:language>
  <cp:keywords/>
  <dcterms:created xsi:type="dcterms:W3CDTF">2026-07-29T17:14:27Z</dcterms:created>
  <dcterms:modified xsi:type="dcterms:W3CDTF">2026-07-29T17:14:27Z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