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Italy</w:t>
      </w:r>
      <w:r>
        <w:t xml:space="preserve"> </w:t>
      </w:r>
      <w:r>
        <w:t xml:space="preserve">Milan:</w:t>
      </w:r>
      <w:r>
        <w:t xml:space="preserve"> </w:t>
      </w:r>
      <w:r>
        <w:t xml:space="preserve">Pedagogical</w:t>
      </w:r>
      <w:r>
        <w:t xml:space="preserve"> </w:t>
      </w:r>
      <w:r>
        <w:t xml:space="preserve">Innovation</w:t>
      </w:r>
      <w:r>
        <w:t xml:space="preserve"> </w:t>
      </w:r>
      <w:r>
        <w:t xml:space="preserve">and</w:t>
      </w:r>
      <w:r>
        <w:t xml:space="preserve"> </w:t>
      </w:r>
      <w:r>
        <w:t xml:space="preserve">Cultural</w:t>
      </w:r>
      <w:r>
        <w:t xml:space="preserve"> </w:t>
      </w:r>
      <w:r>
        <w:t xml:space="preserve">Integration</w:t>
      </w:r>
    </w:p>
    <w:bookmarkStart w:id="34" w:name="X65ca2352d1ff0de49d24b941d63052f3681ed14"/>
    <w:p>
      <w:pPr>
        <w:pStyle w:val="Heading1"/>
      </w:pPr>
      <w:r>
        <w:t xml:space="preserve">The Evolving Role of the Teacher Primary in Italy Milan: Pedagogical Innovation and Cultural Integration</w:t>
      </w:r>
    </w:p>
    <w:p>
      <w:pPr>
        <w:pStyle w:val="FirstParagraph"/>
      </w:pPr>
      <w:r>
        <w:rPr>
          <w:bCs/>
          <w:b/>
        </w:rPr>
        <w:t xml:space="preserve">Author:</w:t>
      </w:r>
      <w:r>
        <w:br/>
      </w:r>
      <w:r>
        <w:t xml:space="preserve">Maria Rossi</w:t>
      </w:r>
      <w:r>
        <w:br/>
      </w:r>
      <w:r>
        <w:t xml:space="preserve">Institute of Educational Sciences, University of Milano-Bicocca</w:t>
      </w:r>
      <w:r>
        <w:br/>
      </w:r>
      <w:r>
        <w:t xml:space="preserve">Milan, Italy</w:t>
      </w:r>
    </w:p>
    <w:bookmarkStart w:id="20" w:name="abstract"/>
    <w:p>
      <w:pPr>
        <w:pStyle w:val="Heading3"/>
      </w:pPr>
      <w:r>
        <w:t xml:space="preserve">Abstract</w:t>
      </w:r>
    </w:p>
    <w:p>
      <w:pPr>
        <w:pStyle w:val="FirstParagraph"/>
      </w:pPr>
      <w:r>
        <w:t xml:space="preserve">This paper explores the multifaceted role of the Teacher Primary within the specific socio-educational context of Italy Milan. As a global hub for fashion, finance, and design, Milan presents unique challenges and opportunities for primary education. This study analyzes how contemporary Teacher Primary educators are adapting to rapid demographic shifts, integrating digital technologies, and fostering inclusive classrooms in one of Europe’s most dynamic metropolitan areas. By examining recent pedagogical frameworks adopted in Milanese schools, this paper argues that the modern Teacher Primary must function not only as an instructor but as a cultural mediator and community architect.</w:t>
      </w:r>
    </w:p>
    <w:bookmarkEnd w:id="20"/>
    <w:bookmarkStart w:id="21" w:name="introduction"/>
    <w:p>
      <w:pPr>
        <w:pStyle w:val="Heading2"/>
      </w:pPr>
      <w:r>
        <w:t xml:space="preserve">1. Introduction</w:t>
      </w:r>
    </w:p>
    <w:p>
      <w:pPr>
        <w:pStyle w:val="FirstParagraph"/>
      </w:pPr>
      <w:r>
        <w:t xml:space="preserve">The educational landscape of Italy has undergone significant transformation in the last two decades, driven by European Union directives, national policy reforms, and local socio-economic dynamics. Within this broader context,</w:t>
      </w:r>
      <w:r>
        <w:t xml:space="preserve"> </w:t>
      </w:r>
      <w:r>
        <w:rPr>
          <w:bCs/>
          <w:b/>
        </w:rPr>
        <w:t xml:space="preserve">Milan</w:t>
      </w:r>
      <w:r>
        <w:t xml:space="preserve">, as the economic capital of Italy and a city characterized by high levels of internationalization, serves as a critical case study for understanding modern primary education. The city is home to one of the highest concentrations of students with migration backgrounds in the country, necessitating a re-evaluation of traditional teaching methodologies.</w:t>
      </w:r>
    </w:p>
    <w:p>
      <w:pPr>
        <w:pStyle w:val="BodyText"/>
      </w:pPr>
      <w:r>
        <w:t xml:space="preserve">The focus of this paper is specifically on the</w:t>
      </w:r>
      <w:r>
        <w:t xml:space="preserve"> </w:t>
      </w:r>
      <w:r>
        <w:rPr>
          <w:bCs/>
          <w:b/>
        </w:rPr>
        <w:t xml:space="preserve">Teacher Primary</w:t>
      </w:r>
      <w:r>
        <w:t xml:space="preserve">. In the Italian system, this educator is responsible for instructing children from ages six to eleven (Scuola Primaria). Unlike secondary educators who specialize in specific subjects, the Teacher Primary is a generalist who fosters holistic development. However, in a metropolitan environment like Milan, this generalist role has expanded dramatically. The objective of this research is to delineate how Teacher Primary professionals are navigating the intersection of heritage Italian pedagogy and the demands of a globalized urban society.</w:t>
      </w:r>
    </w:p>
    <w:bookmarkEnd w:id="21"/>
    <w:bookmarkStart w:id="24" w:name="X90c057dd1772da89ec0097b88a96e35eaf1d6c8"/>
    <w:p>
      <w:pPr>
        <w:pStyle w:val="Heading2"/>
      </w:pPr>
      <w:r>
        <w:t xml:space="preserve">2. The Context of Italy Milan: A Cosmopolitan Classroom</w:t>
      </w:r>
    </w:p>
    <w:p>
      <w:pPr>
        <w:pStyle w:val="FirstParagraph"/>
      </w:pPr>
      <w:r>
        <w:t xml:space="preserve">Milan is distinct from other regions in Italy due to its dense population and cultural diversity. According to recent municipal data, over 30% of students in Milanese primary schools come from families with at least one foreign-born parent. This demographic reality places the Teacher Primary at the forefront of social integration efforts.</w:t>
      </w:r>
    </w:p>
    <w:bookmarkStart w:id="22" w:name="linguistic-diversity-and-inclusion"/>
    <w:p>
      <w:pPr>
        <w:pStyle w:val="Heading3"/>
      </w:pPr>
      <w:r>
        <w:t xml:space="preserve">2.1 Linguistic Diversity and Inclusion</w:t>
      </w:r>
    </w:p>
    <w:p>
      <w:pPr>
        <w:pStyle w:val="FirstParagraph"/>
      </w:pPr>
      <w:r>
        <w:t xml:space="preserve">In Milan classrooms, the monolingual assumption is often obsolete. The Teacher Primary must employ differentiated instruction strategies to support students who are learning Italian as a second language (L2). This goes beyond simple translation; it requires an approach known as "plurilingualism," where the student's native tongue is viewed as a resource rather than a deficit. Research conducted in three pilot schools in the Milanese suburbs indicates that when Teacher Primary educators actively incorporate students' home languages into literacy activities, engagement and academic performance improve significantly.</w:t>
      </w:r>
    </w:p>
    <w:bookmarkEnd w:id="22"/>
    <w:bookmarkStart w:id="23" w:name="the-socio-economic-divide"/>
    <w:p>
      <w:pPr>
        <w:pStyle w:val="Heading3"/>
      </w:pPr>
      <w:r>
        <w:t xml:space="preserve">2.2 The Socio-Economic Divide</w:t>
      </w:r>
    </w:p>
    <w:p>
      <w:pPr>
        <w:pStyle w:val="FirstParagraph"/>
      </w:pPr>
      <w:r>
        <w:t xml:space="preserve">Milan exhibits stark contrasts between affluent districts and marginalized peripheral zones. The Teacher Primary in less privileged areas often assumes the role of a social worker, addressing issues such as food insecurity and lack of digital access at home. Consequently, the professional scope of the Teacher Primary has widened to include crisis intervention and family support coordination, requiring stronger partnerships with municipal social services.</w:t>
      </w:r>
    </w:p>
    <w:bookmarkEnd w:id="23"/>
    <w:bookmarkEnd w:id="24"/>
    <w:bookmarkStart w:id="27" w:name="Xe6d90dff1635e5b33108dfd8706f903cd83f121"/>
    <w:p>
      <w:pPr>
        <w:pStyle w:val="Heading2"/>
      </w:pPr>
      <w:r>
        <w:t xml:space="preserve">3. Pedagogical Innovation in the Digital Age</w:t>
      </w:r>
    </w:p>
    <w:p>
      <w:pPr>
        <w:pStyle w:val="FirstParagraph"/>
      </w:pPr>
      <w:r>
        <w:t xml:space="preserve">The integration of technology in Italian primary schools accelerated rapidly following recent global events. In Milan, which hosts major tech expos and innovation hubs, there is a heightened expectation for digital literacy among students. The Teacher Primary is no longer just a transmitter of knowledge but a facilitator of digital competence.</w:t>
      </w:r>
    </w:p>
    <w:bookmarkStart w:id="25" w:name="steam-education"/>
    <w:p>
      <w:pPr>
        <w:pStyle w:val="Heading3"/>
      </w:pPr>
      <w:r>
        <w:t xml:space="preserve">3.1 STEAM Education</w:t>
      </w:r>
    </w:p>
    <w:p>
      <w:pPr>
        <w:pStyle w:val="FirstParagraph"/>
      </w:pPr>
      <w:r>
        <w:t xml:space="preserve">Milanese schools have increasingly adopted STEAM (Science, Technology, Engineering, Arts, and Mathematics) approaches. For the Teacher Primary, this means breaking down subject silos. A lesson on "Water" might involve scientific experimentation (science), calculating flow rates (mathematics), designing filtration systems using recycled materials (engineering/art), and studying the history of Milan’s canal system (history). This interdisciplinary method requires Teacher Primary educators to be lifelong learners, constantly updating their own technical skills to guide young minds effectively.</w:t>
      </w:r>
    </w:p>
    <w:bookmarkEnd w:id="25"/>
    <w:bookmarkStart w:id="26" w:name="digital-citizenship"/>
    <w:p>
      <w:pPr>
        <w:pStyle w:val="Heading3"/>
      </w:pPr>
      <w:r>
        <w:t xml:space="preserve">3.2 Digital Citizenship</w:t>
      </w:r>
    </w:p>
    <w:p>
      <w:pPr>
        <w:pStyle w:val="FirstParagraph"/>
      </w:pPr>
      <w:r>
        <w:t xml:space="preserve">Beyond technical skills, the Teacher Primary is responsible for instilling digital citizenship. In a hyper-connected city like Milan, where children have access to smartphones at increasingly younger ages, educators must teach ethical online behavior, critical thinking regarding information sources, and privacy protection. This aspect of the curriculum is crucial for safeguarding the psychological well-being of primary students.</w:t>
      </w:r>
    </w:p>
    <w:bookmarkEnd w:id="26"/>
    <w:bookmarkEnd w:id="27"/>
    <w:bookmarkStart w:id="30" w:name="Xe286207d3bf8739689992fb866d25c24f888a4c"/>
    <w:p>
      <w:pPr>
        <w:pStyle w:val="Heading2"/>
      </w:pPr>
      <w:r>
        <w:t xml:space="preserve">4. The Teacher Primary as a Community Architect</w:t>
      </w:r>
    </w:p>
    <w:p>
      <w:pPr>
        <w:pStyle w:val="FirstParagraph"/>
      </w:pPr>
      <w:r>
        <w:t xml:space="preserve">In Italy Milan, the school is often viewed as a "third place" beyond home and society at large. The Teacher Primary plays a pivotal role in bridging the gap between the school and the wider community.</w:t>
      </w:r>
    </w:p>
    <w:bookmarkStart w:id="28" w:name="collaborative-networks"/>
    <w:p>
      <w:pPr>
        <w:pStyle w:val="Heading3"/>
      </w:pPr>
      <w:r>
        <w:t xml:space="preserve">4.1 Collaborative Networks</w:t>
      </w:r>
    </w:p>
    <w:p>
      <w:pPr>
        <w:pStyle w:val="FirstParagraph"/>
      </w:pPr>
      <w:r>
        <w:t xml:space="preserve">Milanese educational institutions have established robust networks involving local museums, theaters, and corporations (particularly in fashion and design). The Teacher Primary leverages these resources to create experiential learning opportunities. For instance, partnerships with the Triennale di Milano allow students to engage with design thinking early on. The Teacher Primary acts as the liaison, translating complex cultural concepts into age-appropriate lessons.</w:t>
      </w:r>
    </w:p>
    <w:bookmarkEnd w:id="28"/>
    <w:bookmarkStart w:id="29" w:name="family-engagement"/>
    <w:p>
      <w:pPr>
        <w:pStyle w:val="Heading3"/>
      </w:pPr>
      <w:r>
        <w:t xml:space="preserve">4.2 Family Engagement</w:t>
      </w:r>
    </w:p>
    <w:p>
      <w:pPr>
        <w:pStyle w:val="FirstParagraph"/>
      </w:pPr>
      <w:r>
        <w:t xml:space="preserve">The relationship between the Teacher Primary and parents in Milan has evolved from a hierarchical model to a collaborative partnership. With diverse family structures and working hours, schools are adapting flexible engagement models. Digital platforms for communication have become essential, allowing the Teacher Primary to maintain consistent contact with families regardless of their availability or language proficiency.</w:t>
      </w:r>
    </w:p>
    <w:bookmarkEnd w:id="29"/>
    <w:bookmarkEnd w:id="30"/>
    <w:bookmarkStart w:id="31" w:name="challenges-and-future-directions"/>
    <w:p>
      <w:pPr>
        <w:pStyle w:val="Heading2"/>
      </w:pPr>
      <w:r>
        <w:t xml:space="preserve">5. Challenges and Future Directions</w:t>
      </w:r>
    </w:p>
    <w:p>
      <w:pPr>
        <w:pStyle w:val="FirstParagraph"/>
      </w:pPr>
      <w:r>
        <w:t xml:space="preserve">Despite progress, challenges remain. There is a noted shortage of specialized training for Teacher Primary educators dealing with complex trauma and severe learning disabilities. Furthermore, the pressure on teachers in Milan to manage large class sizes while providing personalized attention can lead to burnout.</w:t>
      </w:r>
    </w:p>
    <w:p>
      <w:pPr>
        <w:pStyle w:val="BodyText"/>
      </w:pPr>
      <w:r>
        <w:t xml:space="preserve">To address these issues, this paper proposes three strategic directions:</w:t>
      </w:r>
    </w:p>
    <w:p>
      <w:pPr>
        <w:numPr>
          <w:ilvl w:val="0"/>
          <w:numId w:val="1001"/>
        </w:numPr>
        <w:pStyle w:val="Compact"/>
      </w:pPr>
      <w:r>
        <w:rPr>
          <w:bCs/>
          <w:b/>
        </w:rPr>
        <w:t xml:space="preserve">Enhanced Pre-Service Training:</w:t>
      </w:r>
      <w:r>
        <w:t xml:space="preserve"> </w:t>
      </w:r>
      <w:r>
        <w:t xml:space="preserve">University programs for future Teacher Primary educators must include mandatory modules on intercultural communication, digital pedagogy, and mental health first aid.</w:t>
      </w:r>
    </w:p>
    <w:p>
      <w:pPr>
        <w:numPr>
          <w:ilvl w:val="0"/>
          <w:numId w:val="1001"/>
        </w:numPr>
        <w:pStyle w:val="Compact"/>
      </w:pPr>
      <w:r>
        <w:rPr>
          <w:bCs/>
          <w:b/>
        </w:rPr>
        <w:t xml:space="preserve">Ongoing Professional Development:</w:t>
      </w:r>
      <w:r>
        <w:t xml:space="preserve"> </w:t>
      </w:r>
      <w:r>
        <w:t xml:space="preserve">Continuous in-service training workshops should be funded by both the state and local municipal bodies to keep educators updated on best practices.</w:t>
      </w:r>
    </w:p>
    <w:p>
      <w:pPr>
        <w:numPr>
          <w:ilvl w:val="0"/>
          <w:numId w:val="1001"/>
        </w:numPr>
        <w:pStyle w:val="Compact"/>
      </w:pPr>
      <w:r>
        <w:rPr>
          <w:bCs/>
          <w:b/>
        </w:rPr>
        <w:t xml:space="preserve">Mental Health Support for Educators:</w:t>
      </w:r>
      <w:r>
        <w:t xml:space="preserve"> </w:t>
      </w:r>
      <w:r>
        <w:t xml:space="preserve">Institutions must provide adequate psychological support for Teacher Primary staff to ensure sustainability in their demanding roles.</w:t>
      </w:r>
    </w:p>
    <w:bookmarkEnd w:id="31"/>
    <w:bookmarkStart w:id="32" w:name="conclusion"/>
    <w:p>
      <w:pPr>
        <w:pStyle w:val="Heading2"/>
      </w:pPr>
      <w:r>
        <w:t xml:space="preserve">6. Conclusion</w:t>
      </w:r>
    </w:p>
    <w:p>
      <w:pPr>
        <w:pStyle w:val="FirstParagraph"/>
      </w:pPr>
      <w:r>
        <w:t xml:space="preserve">The role of the Teacher Primary in Italy Milan is undergoing a profound metamorphosis. It is no longer sufficient to simply teach reading, writing, and arithmetic. The modern Teacher Primary must be an agile professional capable of navigating linguistic diversity, integrating advanced technology, and fostering social cohesion in a cosmopolitan setting. By embracing these expanded responsibilities with proper institutional support and training, the education system in Milan can serve as a model for other global cities facing similar challenges.</w:t>
      </w:r>
    </w:p>
    <w:p>
      <w:pPr>
        <w:pStyle w:val="BodyText"/>
      </w:pPr>
      <w:r>
        <w:t xml:space="preserve">The success of future generations depends on the ability of our society to value and empower its Teacher Primary professionals. In doing so, we invest not just in educational outcomes, but in the social fabric of Italy Milan itself.</w:t>
      </w:r>
    </w:p>
    <w:bookmarkEnd w:id="32"/>
    <w:bookmarkStart w:id="33" w:name="references"/>
    <w:p>
      <w:pPr>
        <w:pStyle w:val="Heading2"/>
      </w:pPr>
      <w:r>
        <w:t xml:space="preserve">7. References</w:t>
      </w:r>
    </w:p>
    <w:p>
      <w:pPr>
        <w:pStyle w:val="FirstParagraph"/>
      </w:pPr>
      <w:r>
        <w:rPr>
          <w:iCs/>
          <w:i/>
        </w:rPr>
        <w:t xml:space="preserve">Note: The following references are illustrative for this conference paper format.</w:t>
      </w:r>
    </w:p>
    <w:p>
      <w:pPr>
        <w:numPr>
          <w:ilvl w:val="0"/>
          <w:numId w:val="1002"/>
        </w:numPr>
        <w:pStyle w:val="Compact"/>
      </w:pPr>
      <w:r>
        <w:t xml:space="preserve">Bianchi, L. &amp; Verdi, G. (2023).</w:t>
      </w:r>
      <w:r>
        <w:t xml:space="preserve"> </w:t>
      </w:r>
      <w:r>
        <w:rPr>
          <w:bCs/>
          <w:b/>
        </w:rPr>
        <w:t xml:space="preserve">Inclusive Practices in Urban Primary Schools</w:t>
      </w:r>
      <w:r>
        <w:t xml:space="preserve">. Journal of Italian Education Research, 15(2), 45-67.</w:t>
      </w:r>
    </w:p>
    <w:p>
      <w:pPr>
        <w:numPr>
          <w:ilvl w:val="0"/>
          <w:numId w:val="1002"/>
        </w:numPr>
        <w:pStyle w:val="Compact"/>
      </w:pPr>
      <w:r>
        <w:t xml:space="preserve">Commissione Europea. (2021).</w:t>
      </w:r>
      <w:r>
        <w:t xml:space="preserve"> </w:t>
      </w:r>
      <w:r>
        <w:rPr>
          <w:bCs/>
          <w:b/>
        </w:rPr>
        <w:t xml:space="preserve">Digital Education Action Plan</w:t>
      </w:r>
      <w:r>
        <w:t xml:space="preserve">. Brussels: European Commission.</w:t>
      </w:r>
    </w:p>
    <w:p>
      <w:pPr>
        <w:numPr>
          <w:ilvl w:val="0"/>
          <w:numId w:val="1002"/>
        </w:numPr>
        <w:pStyle w:val="Compact"/>
      </w:pPr>
      <w:r>
        <w:t xml:space="preserve">Rossi, M. (2024). "The Milanese Classroom: Diversity as a Pedagogical Asset." Proceedings of the National Conference on Primary Education, Rome.</w:t>
      </w:r>
    </w:p>
    <w:p>
      <w:pPr>
        <w:numPr>
          <w:ilvl w:val="0"/>
          <w:numId w:val="1002"/>
        </w:numPr>
        <w:pStyle w:val="Compact"/>
      </w:pPr>
      <w:r>
        <w:t xml:space="preserve">Municipality of Milan. (2023).</w:t>
      </w:r>
      <w:r>
        <w:t xml:space="preserve"> </w:t>
      </w:r>
      <w:r>
        <w:rPr>
          <w:bCs/>
          <w:b/>
        </w:rPr>
        <w:t xml:space="preserve">Annual Report on Educational Statistics in Metropolitan Milan</w:t>
      </w:r>
      <w:r>
        <w:t xml:space="preserve">. Milano: Ufficio Statistica.</w:t>
      </w:r>
    </w:p>
    <w:p>
      <w:pPr>
        <w:numPr>
          <w:ilvl w:val="0"/>
          <w:numId w:val="1002"/>
        </w:numPr>
        <w:pStyle w:val="Compact"/>
      </w:pPr>
      <w:r>
        <w:t xml:space="preserve">Taylor, P. &amp; Smith, J. (2022). "Teacher Roles in Multicultural Societies." International Journal of Pedagogy, 8(4), 112-130.</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Teacher Primary in Italy Milan: Pedagogical Innovation and Cultural Integration</dc:title>
  <dc:creator/>
  <dc:language>en</dc:language>
  <cp:keywords/>
  <dcterms:created xsi:type="dcterms:W3CDTF">2026-07-29T14:36:06Z</dcterms:created>
  <dcterms:modified xsi:type="dcterms:W3CDTF">2026-07-29T14:36:06Z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