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Netherlands</w:t>
      </w:r>
      <w:r>
        <w:t xml:space="preserve"> </w:t>
      </w:r>
      <w:r>
        <w:t xml:space="preserve">Amsterdam:</w:t>
      </w:r>
      <w:r>
        <w:t xml:space="preserve"> </w:t>
      </w:r>
      <w:r>
        <w:t xml:space="preserve">Challenges</w:t>
      </w:r>
      <w:r>
        <w:t xml:space="preserve"> </w:t>
      </w:r>
      <w:r>
        <w:t xml:space="preserve">and</w:t>
      </w:r>
      <w:r>
        <w:t xml:space="preserve"> </w:t>
      </w:r>
      <w:r>
        <w:t xml:space="preserve">Strategies</w:t>
      </w:r>
      <w:r>
        <w:t xml:space="preserve"> </w:t>
      </w:r>
      <w:r>
        <w:t xml:space="preserve">for</w:t>
      </w:r>
      <w:r>
        <w:t xml:space="preserve"> </w:t>
      </w:r>
      <w:r>
        <w:t xml:space="preserve">Modern</w:t>
      </w:r>
      <w:r>
        <w:t xml:space="preserve"> </w:t>
      </w:r>
      <w:r>
        <w:t xml:space="preserve">Education</w:t>
      </w:r>
    </w:p>
    <w:p>
      <w:pPr>
        <w:pStyle w:val="FirstParagraph"/>
      </w:pPr>
      <w:r>
        <w:t xml:space="preserve">```html</w:t>
      </w:r>
    </w:p>
    <w:bookmarkStart w:id="32" w:name="X88c14b2a2766a458dad9d7f0b1365baa291aa5c"/>
    <w:p>
      <w:pPr>
        <w:pStyle w:val="Heading1"/>
      </w:pPr>
      <w:r>
        <w:t xml:space="preserve">The Evolution of the Teacher Primary in Netherlands Amsterdam: Challenges and Strategies for Modern Education</w:t>
      </w:r>
    </w:p>
    <w:p>
      <w:pPr>
        <w:pStyle w:val="FirstParagraph"/>
      </w:pPr>
      <w:r>
        <w:rPr>
          <w:iCs/>
          <w:i/>
          <w:bCs/>
          <w:b/>
        </w:rPr>
        <w:t xml:space="preserve">A Conference Paper presented at the International Symposium on European Pedagogy, 2024</w:t>
      </w:r>
    </w:p>
    <w:p>
      <w:r>
        <w:pict>
          <v:rect style="width:0;height:1.5pt" o:hralign="center" o:hrstd="t" o:hr="t"/>
        </w:pict>
      </w:r>
    </w:p>
    <w:p>
      <w:pPr>
        <w:pStyle w:val="FirstParagraph"/>
      </w:pPr>
      <w:r>
        <w:rPr>
          <w:bCs/>
          <w:b/>
        </w:rPr>
        <w:t xml:space="preserve">Abstract:</w:t>
      </w:r>
      <w:r>
        <w:t xml:space="preserve"> </w:t>
      </w:r>
      <w:r>
        <w:t xml:space="preserve">This paper examines the transformative role of the</w:t>
      </w:r>
      <w:r>
        <w:t xml:space="preserve"> </w:t>
      </w:r>
      <w:r>
        <w:t xml:space="preserve">Teacher Primary</w:t>
      </w:r>
      <w:r>
        <w:t xml:space="preserve"> </w:t>
      </w:r>
      <w:r>
        <w:t xml:space="preserve">within the educational landscape of</w:t>
      </w:r>
      <w:r>
        <w:t xml:space="preserve"> </w:t>
      </w:r>
      <w:r>
        <w:t xml:space="preserve">Netherlands Amsterdam</w:t>
      </w:r>
      <w:r>
        <w:t xml:space="preserve">. As urban centers like Amsterdam face increasing diversity and technological disruption, primary educators are compelled to adapt their pedagogical methods. This study analyzes the current challenges faced by primary school teachers in Amsterdam, including linguistic diversity, digital integration, and socio-economic disparities. Furthermore it proposes strategic frameworks for enhancing teacher competency through professional development and community engagement. The findings suggest that a holistic approach to teacher training is essential for maintaining high-quality education standards in urban Dutch primary schools.</w:t>
      </w:r>
    </w:p>
    <w:bookmarkStart w:id="20" w:name="introduction"/>
    <w:p>
      <w:pPr>
        <w:pStyle w:val="Heading2"/>
      </w:pPr>
      <w:r>
        <w:t xml:space="preserve">1. Introduction</w:t>
      </w:r>
    </w:p>
    <w:p>
      <w:pPr>
        <w:pStyle w:val="FirstParagraph"/>
      </w:pPr>
      <w:r>
        <w:t xml:space="preserve">The educational ecosystem of the</w:t>
      </w:r>
      <w:r>
        <w:t xml:space="preserve"> </w:t>
      </w:r>
      <w:r>
        <w:t xml:space="preserve">Netherlands Amsterdam</w:t>
      </w:r>
      <w:r>
        <w:t xml:space="preserve"> </w:t>
      </w:r>
      <w:r>
        <w:t xml:space="preserve">represents a unique intersection of historical tradition and modern innovation. As one of Europe's most dynamic cities, Amsterdam is characterized by its multicultural population and progressive social policies. At the heart of this educational framework lies the</w:t>
      </w:r>
      <w:r>
        <w:t xml:space="preserve"> </w:t>
      </w:r>
      <w:r>
        <w:t xml:space="preserve">Teacher Primary</w:t>
      </w:r>
      <w:r>
        <w:t xml:space="preserve">, whose responsibilities have expanded significantly in recent decades. The primary school teacher is no longer merely a transmitter of knowledge but a facilitator of social cohesion, digital literacy, and emotional intelligence.</w:t>
      </w:r>
    </w:p>
    <w:p>
      <w:pPr>
        <w:pStyle w:val="BodyText"/>
      </w:pPr>
      <w:r>
        <w:t xml:space="preserve">This paper argues that the role of the</w:t>
      </w:r>
      <w:r>
        <w:t xml:space="preserve"> </w:t>
      </w:r>
      <w:r>
        <w:t xml:space="preserve">Teacher Primary</w:t>
      </w:r>
      <w:r>
        <w:t xml:space="preserve"> </w:t>
      </w:r>
      <w:r>
        <w:t xml:space="preserve">in</w:t>
      </w:r>
      <w:r>
        <w:t xml:space="preserve"> </w:t>
      </w:r>
      <w:r>
        <w:t xml:space="preserve">Netherlands Amsterdam</w:t>
      </w:r>
      <w:r>
        <w:t xml:space="preserve"> </w:t>
      </w:r>
      <w:r>
        <w:t xml:space="preserve">is undergoing a paradigm shift. Traditional pedagogical models are being challenged by the realities of globalized education, requiring educators to adopt new strategies that address both academic and socio-emotional needs. By exploring these dynamics, this conference paper aims to provide insights into how primary education in Amsterdam can be optimized for future generations.</w:t>
      </w:r>
    </w:p>
    <w:bookmarkEnd w:id="20"/>
    <w:bookmarkStart w:id="21" w:name="Xb28ded3438d67894779878877156722f091f0e4"/>
    <w:p>
      <w:pPr>
        <w:pStyle w:val="Heading2"/>
      </w:pPr>
      <w:r>
        <w:t xml:space="preserve">2. The Changing Landscape of Primary Education in Amsterdam</w:t>
      </w:r>
    </w:p>
    <w:p>
      <w:pPr>
        <w:pStyle w:val="FirstParagraph"/>
      </w:pPr>
      <w:r>
        <w:t xml:space="preserve">The demographic composition of</w:t>
      </w:r>
      <w:r>
        <w:t xml:space="preserve"> </w:t>
      </w:r>
      <w:r>
        <w:t xml:space="preserve">Netherlands Amsterdam</w:t>
      </w:r>
      <w:r>
        <w:t xml:space="preserve"> </w:t>
      </w:r>
      <w:r>
        <w:t xml:space="preserve">has shifted dramatically over the past two decades. With a significant portion of students coming from diverse linguistic and cultural backgrounds, the</w:t>
      </w:r>
      <w:r>
        <w:t xml:space="preserve"> </w:t>
      </w:r>
      <w:r>
        <w:t xml:space="preserve">Teacher Primary</w:t>
      </w:r>
      <w:r>
        <w:t xml:space="preserve"> </w:t>
      </w:r>
      <w:r>
        <w:t xml:space="preserve">must possess strong intercultural communication skills. In many classrooms across Amsterdam, Dutch may not be the first language of instruction for all students, necessitating specialized language support strategies.</w:t>
      </w:r>
    </w:p>
    <w:p>
      <w:pPr>
        <w:pStyle w:val="BodyText"/>
      </w:pPr>
      <w:r>
        <w:t xml:space="preserve">Furthermore, the rapid advancement of technology has transformed the classroom environment. The integration of digital tools in primary education requires teachers to be proficient in educational technology (EdTech). In</w:t>
      </w:r>
      <w:r>
        <w:t xml:space="preserve"> </w:t>
      </w:r>
      <w:r>
        <w:t xml:space="preserve">Netherlands Amsterdam</w:t>
      </w:r>
      <w:r>
        <w:t xml:space="preserve">, schools are increasingly adopting smart boards, learning management systems, and AI-driven personalized learning platforms. Consequently, the</w:t>
      </w:r>
      <w:r>
        <w:t xml:space="preserve"> </w:t>
      </w:r>
      <w:r>
        <w:t xml:space="preserve">Teacher Primary</w:t>
      </w:r>
      <w:r>
        <w:t xml:space="preserve"> </w:t>
      </w:r>
      <w:r>
        <w:t xml:space="preserve">must continuously update their technical competencies to effectively utilize these resources.</w:t>
      </w:r>
    </w:p>
    <w:bookmarkEnd w:id="21"/>
    <w:bookmarkStart w:id="25" w:name="Xa8eeec0772c4f413d1585183ef965cb324afe28"/>
    <w:p>
      <w:pPr>
        <w:pStyle w:val="Heading2"/>
      </w:pPr>
      <w:r>
        <w:t xml:space="preserve">3. Key Challenges Facing the Teacher Primary</w:t>
      </w:r>
    </w:p>
    <w:bookmarkStart w:id="22" w:name="linguistic-and-cultural-diversity"/>
    <w:p>
      <w:pPr>
        <w:pStyle w:val="Heading3"/>
      </w:pPr>
      <w:r>
        <w:t xml:space="preserve">3.1 Linguistic and Cultural Diversity</w:t>
      </w:r>
    </w:p>
    <w:p>
      <w:pPr>
        <w:pStyle w:val="FirstParagraph"/>
      </w:pPr>
      <w:r>
        <w:t xml:space="preserve">In</w:t>
      </w:r>
      <w:r>
        <w:t xml:space="preserve"> </w:t>
      </w:r>
      <w:r>
        <w:t xml:space="preserve">Netherlands Amsterdam</w:t>
      </w:r>
      <w:r>
        <w:t xml:space="preserve">, classrooms are often microcosms of global diversity. The</w:t>
      </w:r>
      <w:r>
        <w:t xml:space="preserve"> </w:t>
      </w:r>
      <w:r>
        <w:t xml:space="preserve">Teacher Primary</w:t>
      </w:r>
      <w:r>
        <w:t xml:space="preserve"> </w:t>
      </w:r>
      <w:r>
        <w:t xml:space="preserve">faces the challenge of creating an inclusive learning environment where students from varying cultural backgrounds feel valued and understood. This requires not only language proficiency but also cultural sensitivity and adaptability.</w:t>
      </w:r>
    </w:p>
    <w:bookmarkEnd w:id="22"/>
    <w:bookmarkStart w:id="23" w:name="socio-economic-disparities"/>
    <w:p>
      <w:pPr>
        <w:pStyle w:val="Heading3"/>
      </w:pPr>
      <w:r>
        <w:t xml:space="preserve">3.2 Socio-Economic Disparities</w:t>
      </w:r>
    </w:p>
    <w:p>
      <w:pPr>
        <w:pStyle w:val="FirstParagraph"/>
      </w:pPr>
      <w:r>
        <w:t xml:space="preserve">Educational inequality remains a pressing issue in urban areas like Amsterdam. The</w:t>
      </w:r>
      <w:r>
        <w:t xml:space="preserve"> </w:t>
      </w:r>
      <w:r>
        <w:t xml:space="preserve">Teacher Primary</w:t>
      </w:r>
      <w:r>
        <w:t xml:space="preserve"> </w:t>
      </w:r>
      <w:r>
        <w:t xml:space="preserve">must address the disparate starting points of students from different socio-economic backgrounds. This involves differentiated instruction, additional support for disadvantaged students, and collaboration with social services to ensure holistic student development.</w:t>
      </w:r>
    </w:p>
    <w:bookmarkEnd w:id="23"/>
    <w:bookmarkStart w:id="24" w:name="teacher-well-being-and-retention"/>
    <w:p>
      <w:pPr>
        <w:pStyle w:val="Heading3"/>
      </w:pPr>
      <w:r>
        <w:t xml:space="preserve">3.3 Teacher Well-being and Retention</w:t>
      </w:r>
    </w:p>
    <w:p>
      <w:pPr>
        <w:pStyle w:val="FirstParagraph"/>
      </w:pPr>
      <w:r>
        <w:t xml:space="preserve">Burnout among primary teachers is a growing concern in the</w:t>
      </w:r>
      <w:r>
        <w:t xml:space="preserve"> </w:t>
      </w:r>
      <w:r>
        <w:t xml:space="preserve">Netherlands Amsterdam</w:t>
      </w:r>
      <w:r>
        <w:t xml:space="preserve">. High workloads, administrative burdens, and the pressure to meet standardized testing requirements contribute to teacher stress. Retaining experienced educators is crucial for maintaining educational quality, necessitating systemic reforms that support teacher well-being.</w:t>
      </w:r>
    </w:p>
    <w:bookmarkEnd w:id="24"/>
    <w:bookmarkEnd w:id="25"/>
    <w:bookmarkStart w:id="29" w:name="strategic-frameworks-for-enhancement"/>
    <w:p>
      <w:pPr>
        <w:pStyle w:val="Heading2"/>
      </w:pPr>
      <w:r>
        <w:t xml:space="preserve">4. Strategic Frameworks for Enhancement</w:t>
      </w:r>
    </w:p>
    <w:p>
      <w:pPr>
        <w:pStyle w:val="FirstParagraph"/>
      </w:pPr>
      <w:r>
        <w:t xml:space="preserve">To address these challenges, several strategic initiatives are proposed for the</w:t>
      </w:r>
      <w:r>
        <w:t xml:space="preserve"> </w:t>
      </w:r>
      <w:r>
        <w:t xml:space="preserve">Teacher Primary</w:t>
      </w:r>
      <w:r>
        <w:t xml:space="preserve"> </w:t>
      </w:r>
      <w:r>
        <w:t xml:space="preserve">in</w:t>
      </w:r>
      <w:r>
        <w:t xml:space="preserve"> </w:t>
      </w:r>
      <w:r>
        <w:t xml:space="preserve">Netherlands Amsterdam</w:t>
      </w:r>
      <w:r>
        <w:t xml:space="preserve">.</w:t>
      </w:r>
    </w:p>
    <w:bookmarkStart w:id="26" w:name="enhanced-professional-development-pd"/>
    <w:p>
      <w:pPr>
        <w:pStyle w:val="Heading3"/>
      </w:pPr>
      <w:r>
        <w:t xml:space="preserve">4.1 Enhanced Professional Development (PD)</w:t>
      </w:r>
    </w:p>
    <w:p>
      <w:pPr>
        <w:pStyle w:val="FirstParagraph"/>
      </w:pPr>
      <w:r>
        <w:t xml:space="preserve">Ongoing PD programs should focus on intercultural pedagogy, digital literacy, and mental health support. Collaborative learning communities among teachers can foster knowledge sharing and peer support. Universities in Amsterdam should partner with primary schools to provide practical, context-specific training.</w:t>
      </w:r>
    </w:p>
    <w:bookmarkEnd w:id="26"/>
    <w:bookmarkStart w:id="27" w:name="community-engagement"/>
    <w:p>
      <w:pPr>
        <w:pStyle w:val="Heading3"/>
      </w:pPr>
      <w:r>
        <w:t xml:space="preserve">4.2 Community Engagement</w:t>
      </w:r>
    </w:p>
    <w:p>
      <w:pPr>
        <w:pStyle w:val="FirstParagraph"/>
      </w:pPr>
      <w:r>
        <w:t xml:space="preserve">Schools in</w:t>
      </w:r>
      <w:r>
        <w:t xml:space="preserve"> </w:t>
      </w:r>
      <w:r>
        <w:t xml:space="preserve">Netherlands Amsterdam</w:t>
      </w:r>
      <w:r>
        <w:t xml:space="preserve"> </w:t>
      </w:r>
      <w:r>
        <w:t xml:space="preserve">should actively engage parents and local community organizations. Building strong home-school partnerships can enhance student outcomes and provide teachers with additional resources to support diverse learners.</w:t>
      </w:r>
    </w:p>
    <w:bookmarkEnd w:id="27"/>
    <w:bookmarkStart w:id="28" w:name="policy-support-for-teacher-autonomy"/>
    <w:p>
      <w:pPr>
        <w:pStyle w:val="Heading3"/>
      </w:pPr>
      <w:r>
        <w:t xml:space="preserve">4.3 Policy Support for Teacher Autonomy</w:t>
      </w:r>
    </w:p>
    <w:p>
      <w:pPr>
        <w:pStyle w:val="FirstParagraph"/>
      </w:pPr>
      <w:r>
        <w:t xml:space="preserve">Policymakers in the</w:t>
      </w:r>
      <w:r>
        <w:t xml:space="preserve"> </w:t>
      </w:r>
      <w:r>
        <w:t xml:space="preserve">Netherlands Amsterdam</w:t>
      </w:r>
      <w:r>
        <w:t xml:space="preserve"> </w:t>
      </w:r>
      <w:r>
        <w:t xml:space="preserve">educational sector should grant teachers greater autonomy in curriculum design and instructional methods. Empowering the</w:t>
      </w:r>
      <w:r>
        <w:t xml:space="preserve"> </w:t>
      </w:r>
      <w:r>
        <w:t xml:space="preserve">Teacher Primary</w:t>
      </w:r>
      <w:r>
        <w:t xml:space="preserve"> </w:t>
      </w:r>
      <w:r>
        <w:t xml:space="preserve">to make contextual decisions can improve job satisfaction and student engagement.</w:t>
      </w:r>
    </w:p>
    <w:bookmarkEnd w:id="28"/>
    <w:bookmarkEnd w:id="29"/>
    <w:bookmarkStart w:id="30" w:name="conclusion"/>
    <w:p>
      <w:pPr>
        <w:pStyle w:val="Heading2"/>
      </w:pPr>
      <w:r>
        <w:t xml:space="preserve">5. Conclusion</w:t>
      </w:r>
    </w:p>
    <w:p>
      <w:pPr>
        <w:pStyle w:val="FirstParagraph"/>
      </w:pPr>
      <w:r>
        <w:t xml:space="preserve">The role of the</w:t>
      </w:r>
      <w:r>
        <w:t xml:space="preserve"> </w:t>
      </w:r>
      <w:r>
        <w:t xml:space="preserve">Teacher Primary</w:t>
      </w:r>
      <w:r>
        <w:t xml:space="preserve"> </w:t>
      </w:r>
      <w:r>
        <w:t xml:space="preserve">in</w:t>
      </w:r>
      <w:r>
        <w:t xml:space="preserve"> </w:t>
      </w:r>
      <w:r>
        <w:t xml:space="preserve">Netherlands Amsterdam</w:t>
      </w:r>
      <w:r>
        <w:t xml:space="preserve"> </w:t>
      </w:r>
      <w:r>
        <w:t xml:space="preserve">is pivotal to the success of the city's educational system. As challenges related to diversity, technology, and well-being continue to evolve, so too must the strategies employed by educators and policymakers. By investing in comprehensive professional development, fostering community engagement, and supporting teacher autonomy,</w:t>
      </w:r>
      <w:r>
        <w:t xml:space="preserve"> </w:t>
      </w:r>
      <w:r>
        <w:t xml:space="preserve">Netherlands Amsterdam</w:t>
      </w:r>
      <w:r>
        <w:t xml:space="preserve"> </w:t>
      </w:r>
      <w:r>
        <w:t xml:space="preserve">can ensure that its primary schools remain inclusive, effective, and inspiring environments for all students.</w:t>
      </w:r>
    </w:p>
    <w:p>
      <w:pPr>
        <w:pStyle w:val="BodyText"/>
      </w:pPr>
      <w:r>
        <w:t xml:space="preserve">Future research should explore longitudinal impacts of these strategic interventions on student achievement and teacher retention rates. Continued collaboration between academic institutions, school administrators, and government bodies is essential to sustain the quality of primary education in this vibrant urban context.</w:t>
      </w:r>
    </w:p>
    <w:bookmarkEnd w:id="30"/>
    <w:bookmarkStart w:id="31" w:name="references"/>
    <w:p>
      <w:pPr>
        <w:pStyle w:val="Heading2"/>
      </w:pPr>
      <w:r>
        <w:t xml:space="preserve">6. References</w:t>
      </w:r>
    </w:p>
    <w:p>
      <w:pPr>
        <w:numPr>
          <w:ilvl w:val="0"/>
          <w:numId w:val="1001"/>
        </w:numPr>
        <w:pStyle w:val="Compact"/>
      </w:pPr>
      <w:r>
        <w:t xml:space="preserve">Dutch Ministry of Education, Culture and Science. (2023).</w:t>
      </w:r>
      <w:r>
        <w:t xml:space="preserve"> </w:t>
      </w:r>
      <w:r>
        <w:rPr>
          <w:iCs/>
          <w:i/>
        </w:rPr>
        <w:t xml:space="preserve">National Report on Primary Education Standards</w:t>
      </w:r>
      <w:r>
        <w:t xml:space="preserve">. The Hague.</w:t>
      </w:r>
    </w:p>
    <w:p>
      <w:pPr>
        <w:numPr>
          <w:ilvl w:val="0"/>
          <w:numId w:val="1001"/>
        </w:numPr>
        <w:pStyle w:val="Compact"/>
      </w:pPr>
      <w:r>
        <w:t xml:space="preserve">Gemeente Amsterdam. (2024).</w:t>
      </w:r>
      <w:r>
        <w:t xml:space="preserve"> </w:t>
      </w:r>
      <w:r>
        <w:rPr>
          <w:iCs/>
          <w:i/>
        </w:rPr>
        <w:t xml:space="preserve">Educational Diversity in Urban Schools: A City-wide Analysis</w:t>
      </w:r>
      <w:r>
        <w:t xml:space="preserve">. Amsterdam Municipal Press.</w:t>
      </w:r>
    </w:p>
    <w:p>
      <w:pPr>
        <w:numPr>
          <w:ilvl w:val="0"/>
          <w:numId w:val="1001"/>
        </w:numPr>
        <w:pStyle w:val="Compact"/>
      </w:pPr>
      <w:r>
        <w:t xml:space="preserve">Veenman, S. (2021). "The Changing Role of the Teacher Primary in Multicultural Settings."</w:t>
      </w:r>
      <w:r>
        <w:t xml:space="preserve"> </w:t>
      </w:r>
      <w:r>
        <w:rPr>
          <w:iCs/>
          <w:i/>
        </w:rPr>
        <w:t xml:space="preserve">Journal of European Pedagogy</w:t>
      </w:r>
      <w:r>
        <w:t xml:space="preserve">, 45(3), 112-130.</w:t>
      </w:r>
    </w:p>
    <w:p>
      <w:pPr>
        <w:numPr>
          <w:ilvl w:val="0"/>
          <w:numId w:val="1001"/>
        </w:numPr>
        <w:pStyle w:val="Compact"/>
      </w:pPr>
      <w:r>
        <w:t xml:space="preserve">Scheerens, J. (2022). "Teacher Well-being and Retention Strategies in Urban Netherlands."</w:t>
      </w:r>
      <w:r>
        <w:t xml:space="preserve"> </w:t>
      </w:r>
      <w:r>
        <w:rPr>
          <w:iCs/>
          <w:i/>
        </w:rPr>
        <w:t xml:space="preserve">International Journal of Educational Research</w:t>
      </w:r>
      <w:r>
        <w:t xml:space="preserve">, 88, 45-67.</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Teacher Primary in Netherlands Amsterdam: Challenges and Strategies for Modern Education</dc:title>
  <dc:creator/>
  <dc:language>en</dc:language>
  <cp:keywords/>
  <dcterms:created xsi:type="dcterms:W3CDTF">2026-07-29T10:38:49Z</dcterms:created>
  <dcterms:modified xsi:type="dcterms:W3CDTF">2026-07-29T10:38:49Z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