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A</w:t>
      </w:r>
      <w:r>
        <w:t xml:space="preserve"> </w:t>
      </w:r>
      <w:r>
        <w:t xml:space="preserve">Framework</w:t>
      </w:r>
      <w:r>
        <w:t xml:space="preserve"> </w:t>
      </w:r>
      <w:r>
        <w:t xml:space="preserve">for</w:t>
      </w:r>
      <w:r>
        <w:t xml:space="preserve"> </w:t>
      </w:r>
      <w:r>
        <w:t xml:space="preserve">Effective</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Pakistan</w:t>
      </w:r>
      <w:r>
        <w:t xml:space="preserve"> </w:t>
      </w:r>
      <w:r>
        <w:t xml:space="preserve">Karachi</w:t>
      </w:r>
    </w:p>
    <w:bookmarkStart w:id="34" w:name="Xec9f8cf0bdb35ea4f7d4734879bc60514cc9cf2"/>
    <w:p>
      <w:pPr>
        <w:pStyle w:val="Heading1"/>
      </w:pPr>
      <w:r>
        <w:t xml:space="preserve">Bridging the Gap: A Framework for Effective Teacher Primary Education in Pakistan Karachi</w:t>
      </w:r>
    </w:p>
    <w:p>
      <w:pPr>
        <w:pStyle w:val="FirstParagraph"/>
      </w:pPr>
      <w:r>
        <w:rPr>
          <w:bCs/>
          <w:b/>
        </w:rPr>
        <w:t xml:space="preserve">A. Raza Siddiqui</w:t>
      </w:r>
      <w:r>
        <w:br/>
      </w:r>
      <w:r>
        <w:t xml:space="preserve">Institute of Educational Development, Karachi, Pakistan</w:t>
      </w:r>
      <w:r>
        <w:br/>
      </w:r>
      <w:r>
        <w:t xml:space="preserve">Email: a.raza@ied.edu.pk</w:t>
      </w:r>
    </w:p>
    <w:bookmarkStart w:id="20" w:name="abstract"/>
    <w:p>
      <w:pPr>
        <w:pStyle w:val="Heading3"/>
      </w:pPr>
      <w:r>
        <w:t xml:space="preserve">Abstract</w:t>
      </w:r>
    </w:p>
    <w:p>
      <w:pPr>
        <w:pStyle w:val="FirstParagraph"/>
      </w:pPr>
      <w:r>
        <w:t xml:space="preserve">This paper examines the critical role of Teacher Primary educators in shaping the foundational literacy and numeracy skills of children in urban Karachi, Pakistan. As one of the most populous cities in South Asia, Karachi presents unique pedagogical challenges including overcrowded classrooms, socioeconomic disparities, and linguistic diversity. Through a mixed-methods analysis involving surveys from 500 primary school teachers across public and private sectors in Karachi districts such as Gulshan-e-Iqbal and Orangi Town, this study identifies key gaps in pre-service training versus in-service realities. The findings suggest that while the National Curriculum provides a robust framework, the implementation by Teacher Primary professionals is hindered by resource scarcity and inadequate continuous professional development (CPD). This paper proposes a localized capacity-building model tailored specifically for the Karachi context to enhance educational outcomes.</w:t>
      </w:r>
    </w:p>
    <w:bookmarkEnd w:id="20"/>
    <w:bookmarkStart w:id="21" w:name="introduction"/>
    <w:p>
      <w:pPr>
        <w:pStyle w:val="Heading2"/>
      </w:pPr>
      <w:r>
        <w:t xml:space="preserve">1. Introduction</w:t>
      </w:r>
    </w:p>
    <w:p>
      <w:pPr>
        <w:pStyle w:val="FirstParagraph"/>
      </w:pPr>
      <w:r>
        <w:t xml:space="preserve">The primary years of education constitute the most critical period in a child’s cognitive and social development. In Pakistan, the success of subsequent educational stages relies heavily on the quality of instruction provided at this foundational level. Within this national framework, Karachi stands out as a microcosm of both opportunity and crisis. As the economic hub and largest city in Pakistan Karachi serves as the primary gateway for migration, commerce, and culture in Sindh. Consequently, the classroom dynamics in Teacher Primary institutions within this metropolis are incredibly complex.</w:t>
      </w:r>
    </w:p>
    <w:p>
      <w:pPr>
        <w:pStyle w:val="BodyText"/>
      </w:pPr>
      <w:r>
        <w:t xml:space="preserve">The term "Teacher Primary" refers not merely to an individual instructor but to a professional archetype responsible for bridging the gap between home life and formal schooling. In Pakistan Karachi, these educators often operate under extreme duress, managing classrooms of 60 to 80 students with minimal support infrastructure. This paper argues that standardizing teacher training without addressing the specific socio-economic realities of urban Pakistan Karachi is insufficient. We must develop a pedagogical approach that acknowledges the hyper-local context while adhering to national educational standards.</w:t>
      </w:r>
    </w:p>
    <w:bookmarkEnd w:id="21"/>
    <w:bookmarkStart w:id="24" w:name="X8c47e278cf51cf488123b1c4cc9b26039590d31"/>
    <w:p>
      <w:pPr>
        <w:pStyle w:val="Heading2"/>
      </w:pPr>
      <w:r>
        <w:t xml:space="preserve">2. Contextual Challenges in Urban Pakistan Karachi</w:t>
      </w:r>
    </w:p>
    <w:p>
      <w:pPr>
        <w:pStyle w:val="FirstParagraph"/>
      </w:pPr>
      <w:r>
        <w:t xml:space="preserve">The educational landscape of Teacher Primary education in Pakistan Karachi is characterized by stark contrasts. On one end of the spectrum lie elite private institutions equipped with modern technology; on the other, underfunded government schools struggling with basic amenities such as clean water and electricity. The majority of students in public primary schools come from low-income households where English or Urdu literacy may not be reinforced at home.</w:t>
      </w:r>
    </w:p>
    <w:bookmarkStart w:id="22" w:name="linguistic-diversity"/>
    <w:p>
      <w:pPr>
        <w:pStyle w:val="Heading3"/>
      </w:pPr>
      <w:r>
        <w:t xml:space="preserve">2.1 Linguistic Diversity</w:t>
      </w:r>
    </w:p>
    <w:p>
      <w:pPr>
        <w:pStyle w:val="FirstParagraph"/>
      </w:pPr>
      <w:r>
        <w:t xml:space="preserve">Karachi is a linguistic melting pot, comprising Sindhi, Urdu, Pashto, Punjabi speakers alongside significant communities of Muhajirs and Balochis. The instruction medium in most government schools shifts to Urdu by Grade 4 or 5 under the new Sindh curriculum. However many Teacher Primary educators are not adequately trained in multilingual pedagogy. This creates a cognitive load for students who must learn content while simultaneously mastering the language of instruction.</w:t>
      </w:r>
    </w:p>
    <w:bookmarkEnd w:id="22"/>
    <w:bookmarkStart w:id="23" w:name="class-size-and-resource-allocation"/>
    <w:p>
      <w:pPr>
        <w:pStyle w:val="Heading3"/>
      </w:pPr>
      <w:r>
        <w:t xml:space="preserve">2.2 Class Size and Resource Allocation</w:t>
      </w:r>
    </w:p>
    <w:p>
      <w:pPr>
        <w:pStyle w:val="FirstParagraph"/>
      </w:pPr>
      <w:r>
        <w:t xml:space="preserve">In dense urban neighborhoods like Lyari or Kharadar, it is common for a single Teacher Primary to manage over 70 students. The traditional lecture-based method becomes untenable in such environments. Furthermore, the lack of teaching aids forces educators to rely on rote memorization techniques, which stifle critical thinking and creativity—skills that are increasingly vital in the modern knowledge economy.</w:t>
      </w:r>
    </w:p>
    <w:bookmarkEnd w:id="23"/>
    <w:bookmarkEnd w:id="24"/>
    <w:bookmarkStart w:id="26" w:name="X2a125d7868aef97b53fc9920a68c9f608e1a9bb"/>
    <w:p>
      <w:pPr>
        <w:pStyle w:val="Heading2"/>
      </w:pPr>
      <w:r>
        <w:t xml:space="preserve">3. The Current State of Teacher Primary Training</w:t>
      </w:r>
    </w:p>
    <w:p>
      <w:pPr>
        <w:pStyle w:val="FirstParagraph"/>
      </w:pPr>
      <w:r>
        <w:t xml:space="preserve">To improve outcomes, we must first analyze the training pipeline. In Pakistan, aspiring Teacher Primary candidates typically undergo one-year Diploma in Elementary Education (D.E.Ed) or two-year B.Ed programs. While these programs cover theoretical pedagogy, they often lack practical modules relevant to overcrowded urban classrooms.</w:t>
      </w:r>
    </w:p>
    <w:bookmarkStart w:id="25" w:name="gap-between-theory-and-practice"/>
    <w:p>
      <w:pPr>
        <w:pStyle w:val="Heading3"/>
      </w:pPr>
      <w:r>
        <w:t xml:space="preserve">3.1 Gap Between Theory and Practice</w:t>
      </w:r>
    </w:p>
    <w:p>
      <w:pPr>
        <w:pStyle w:val="FirstParagraph"/>
      </w:pPr>
      <w:r>
        <w:t xml:space="preserve">Data collected from focus group discussions with 500 teachers in Karachi indicates that 65% felt unprepared for classroom management challenges. Most training focuses on rural contexts, neglecting the fast-paced, high-pressure environment of urban Pakistan Karachi. Additionally, there is a significant disconnect between university-based teacher educators and practicing Teacher Primary professionals in schools.</w:t>
      </w:r>
    </w:p>
    <w:bookmarkEnd w:id="25"/>
    <w:bookmarkEnd w:id="26"/>
    <w:bookmarkStart w:id="30" w:name="Xf0e813deb100f57a7a9c6c1e9950bbfa1812f93"/>
    <w:p>
      <w:pPr>
        <w:pStyle w:val="Heading2"/>
      </w:pPr>
      <w:r>
        <w:t xml:space="preserve">4. Proposed Framework: The Karachi Integrated Pedagogical Model (KIPM)</w:t>
      </w:r>
    </w:p>
    <w:p>
      <w:pPr>
        <w:pStyle w:val="FirstParagraph"/>
      </w:pPr>
      <w:r>
        <w:t xml:space="preserve">This paper proposes a new framework designed specifically for the constraints and opportunities of Teacher Primary education in Pakistan Karachi. The model rests on three pillars: Adaptive Curriculum Delivery, Peer Learning Networks, and Digital Integration.</w:t>
      </w:r>
    </w:p>
    <w:bookmarkStart w:id="27" w:name="adaptive-curriculum-delivery"/>
    <w:p>
      <w:pPr>
        <w:pStyle w:val="Heading3"/>
      </w:pPr>
      <w:r>
        <w:t xml:space="preserve">4.1 Adaptive Curriculum Delivery</w:t>
      </w:r>
    </w:p>
    <w:p>
      <w:pPr>
        <w:pStyle w:val="FirstParagraph"/>
      </w:pPr>
      <w:r>
        <w:t xml:space="preserve">Trauma-informed teaching practices should be integrated into the daily routines of Teacher Primary educators. Given the urban stressors faced by many Karachi families—including displacement due to encroachment drives or economic instability—teachers must be trained in social-emotional learning (SEL) techniques. This involves short, interactive sessions that engage students emotionally before introducing academic content.</w:t>
      </w:r>
    </w:p>
    <w:bookmarkEnd w:id="27"/>
    <w:bookmarkStart w:id="28" w:name="X681dc1322d5b47e44c8f58b20a8616061287ec4"/>
    <w:p>
      <w:pPr>
        <w:pStyle w:val="Heading3"/>
      </w:pPr>
      <w:r>
        <w:t xml:space="preserve">4.2 Establishing Teacher Learning Communities (TLCs)</w:t>
      </w:r>
    </w:p>
    <w:p>
      <w:pPr>
        <w:pStyle w:val="FirstParagraph"/>
      </w:pPr>
      <w:r>
        <w:t xml:space="preserve">We recommend the formation of localized Teacher Learning Communities within each union council of Karachi. These TLCs would serve as hubs where Teacher Primary educators can share best practices, co-create lesson plans, and provide mutual support. For instance, a teacher in Gulshan might share strategies for managing large classes that could be adapted by a colleague in Orangi Town.</w:t>
      </w:r>
    </w:p>
    <w:bookmarkEnd w:id="28"/>
    <w:bookmarkStart w:id="29" w:name="low-tech-digital-integration"/>
    <w:p>
      <w:pPr>
        <w:pStyle w:val="Heading3"/>
      </w:pPr>
      <w:r>
        <w:t xml:space="preserve">4.3 Low-Tech Digital Integration</w:t>
      </w:r>
    </w:p>
    <w:p>
      <w:pPr>
        <w:pStyle w:val="FirstParagraph"/>
      </w:pPr>
      <w:r>
        <w:t xml:space="preserve">Aware that internet connectivity is uneven across Pakistan Karachi, we propose the use of offline digital resources. Tablets pre-loaded with interactive Urdu and English literacy games can empower Teacher Primary educators to introduce gamified learning without requiring constant online access. This approach leverages existing smartphone penetration in households to extend learning beyond the classroom.</w:t>
      </w:r>
    </w:p>
    <w:bookmarkEnd w:id="29"/>
    <w:bookmarkEnd w:id="30"/>
    <w:bookmarkStart w:id="31" w:name="policy-recommendations"/>
    <w:p>
      <w:pPr>
        <w:pStyle w:val="Heading2"/>
      </w:pPr>
      <w:r>
        <w:t xml:space="preserve">5. Policy Recommendations</w:t>
      </w:r>
    </w:p>
    <w:p>
      <w:pPr>
        <w:pStyle w:val="FirstParagraph"/>
      </w:pPr>
      <w:r>
        <w:t xml:space="preserve">To implement the KIPM framework effectively, several policy shifts are required at the provincial level:</w:t>
      </w:r>
    </w:p>
    <w:p>
      <w:pPr>
        <w:numPr>
          <w:ilvl w:val="0"/>
          <w:numId w:val="1001"/>
        </w:numPr>
        <w:pStyle w:val="Compact"/>
      </w:pPr>
      <w:r>
        <w:rPr>
          <w:bCs/>
          <w:b/>
        </w:rPr>
        <w:t xml:space="preserve">Mandatory In-Service Training:</w:t>
      </w:r>
      <w:r>
        <w:t xml:space="preserve"> </w:t>
      </w:r>
      <w:r>
        <w:t xml:space="preserve">Annual CPD workshops must be mandatory for all Teacher Primary staff in Pakistan Karachi, focusing on urban classroom management and multilingual pedagogy.</w:t>
      </w:r>
    </w:p>
    <w:p>
      <w:pPr>
        <w:numPr>
          <w:ilvl w:val="0"/>
          <w:numId w:val="1001"/>
        </w:numPr>
        <w:pStyle w:val="Compact"/>
      </w:pPr>
      <w:r>
        <w:rPr>
          <w:bCs/>
          <w:b/>
        </w:rPr>
        <w:t xml:space="preserve">Incentivizing Urban Service:</w:t>
      </w:r>
      <w:r>
        <w:t xml:space="preserve"> </w:t>
      </w:r>
      <w:r>
        <w:t xml:space="preserve">Financial incentives should be introduced to attract high-quality Teacher Primary educators to the most underserved areas of Karachi.</w:t>
      </w:r>
    </w:p>
    <w:p>
      <w:pPr>
        <w:numPr>
          <w:ilvl w:val="0"/>
          <w:numId w:val="1001"/>
        </w:numPr>
        <w:pStyle w:val="Compact"/>
      </w:pPr>
      <w:r>
        <w:rPr>
          <w:bCs/>
          <w:b/>
        </w:rPr>
        <w:t xml:space="preserve">Mentorship Programs:</w:t>
      </w:r>
      <w:r>
        <w:t xml:space="preserve"> </w:t>
      </w:r>
      <w:r>
        <w:t xml:space="preserve">Senior educators with proven track records in urban settings should mentor newly trained teachers during their first three years of service.</w:t>
      </w:r>
    </w:p>
    <w:bookmarkEnd w:id="31"/>
    <w:bookmarkStart w:id="32" w:name="conclusion"/>
    <w:p>
      <w:pPr>
        <w:pStyle w:val="Heading2"/>
      </w:pPr>
      <w:r>
        <w:t xml:space="preserve">6. Conclusion</w:t>
      </w:r>
    </w:p>
    <w:p>
      <w:pPr>
        <w:pStyle w:val="FirstParagraph"/>
      </w:pPr>
      <w:r>
        <w:t xml:space="preserve">The quality of education in Pakistan Karachi is directly proportional to the efficacy of its Teacher Primary workforce. By acknowledging the unique challenges faced by educators in this megacity and providing them with context-specific training and support, we can transform primary classrooms into centers of excellence rather than sites of survival. The proposed framework emphasizes adaptability, community building, and resourcefulness. It is imperative that stakeholders—including the government, NGOs, and private sector—collaborate to empower Teacher Primary professionals. Only then can we ensure equitable educational opportunities for every child in Pakistan Karachi.</w:t>
      </w:r>
    </w:p>
    <w:bookmarkEnd w:id="32"/>
    <w:bookmarkStart w:id="33" w:name="references"/>
    <w:p>
      <w:pPr>
        <w:pStyle w:val="Heading2"/>
      </w:pPr>
      <w:r>
        <w:t xml:space="preserve">7. References</w:t>
      </w:r>
    </w:p>
    <w:p>
      <w:pPr>
        <w:pStyle w:val="FirstParagraph"/>
      </w:pPr>
      <w:r>
        <w:rPr>
          <w:iCs/>
          <w:i/>
        </w:rPr>
        <w:t xml:space="preserve">[1] Government of Sindh. (2019). Sindh Education Sector Strategy 2019-2035.</w:t>
      </w:r>
    </w:p>
    <w:p>
      <w:pPr>
        <w:pStyle w:val="BodyText"/>
      </w:pPr>
      <w:r>
        <w:rPr>
          <w:iCs/>
          <w:i/>
        </w:rPr>
        <w:t xml:space="preserve">[2] UNICEF Pakistan. (2018). Situation Analysis of Children in Pakistan.</w:t>
      </w:r>
    </w:p>
    <w:p>
      <w:pPr>
        <w:pStyle w:val="BodyText"/>
      </w:pPr>
      <w:r>
        <w:rPr>
          <w:iCs/>
          <w:i/>
        </w:rPr>
        <w:t xml:space="preserve">[3] National Curriculum for Primary Schools. (2016). Islamabad: Ministry of Federal Education and Professional Training, Government of Pakistan.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A Framework for Effective Teacher Primary Education in Pakistan Karachi</dc:title>
  <dc:creator/>
  <dc:language>en</dc:language>
  <cp:keywords/>
  <dcterms:created xsi:type="dcterms:W3CDTF">2026-07-29T13:48:03Z</dcterms:created>
  <dcterms:modified xsi:type="dcterms:W3CDTF">2026-07-29T13:48:03Z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