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Senegal,</w:t>
      </w:r>
      <w:r>
        <w:t xml:space="preserve"> </w:t>
      </w:r>
      <w:r>
        <w:t xml:space="preserve">Dakar</w:t>
      </w:r>
    </w:p>
    <w:bookmarkStart w:id="33" w:name="X32affaacb7b0b625f45a57874ba845e1254073d"/>
    <w:p>
      <w:pPr>
        <w:pStyle w:val="Heading1"/>
      </w:pPr>
      <w:r>
        <w:t xml:space="preserve">The Role of the Teacher in Primary Education:</w:t>
      </w:r>
      <w:r>
        <w:br/>
      </w:r>
      <w:r>
        <w:t xml:space="preserve">Challenges and Innovations in Senegal, Dakar</w:t>
      </w:r>
    </w:p>
    <w:p>
      <w:pPr>
        <w:pStyle w:val="FirstParagraph"/>
      </w:pPr>
      <w:r>
        <w:rPr>
          <w:bCs/>
          <w:b/>
        </w:rPr>
        <w:t xml:space="preserve">Jean-Pierre Diallo</w:t>
      </w:r>
      <w:r>
        <w:br/>
      </w:r>
      <w:r>
        <w:t xml:space="preserve">Institute of Educational Sciences, University of Dakar</w:t>
      </w:r>
      <w:r>
        <w:br/>
      </w:r>
      <w:r>
        <w:t xml:space="preserve">Email: j.diallo@ineducsenegal.edu</w:t>
      </w:r>
    </w:p>
    <w:bookmarkStart w:id="20" w:name="abstract"/>
    <w:p>
      <w:pPr>
        <w:pStyle w:val="Heading3"/>
      </w:pPr>
      <w:r>
        <w:t xml:space="preserve">Abstract</w:t>
      </w:r>
    </w:p>
    <w:p>
      <w:pPr>
        <w:pStyle w:val="FirstParagraph"/>
      </w:pPr>
      <w:r>
        <w:t xml:space="preserve">This conference paper examines the critical role of the Teacher in Primary Education within the specific socio-educational context of Senegal, Dakar. As Dakar serves as both the economic capital and a dense hub for educational innovation in West Africa, it presents unique opportunities and challenges for primary schooling. This study analyzes current pedagogical frameworks, infrastructure constraints, and socio-cultural dynamics affecting Teachers in Primary schools in this metropolitan area. Furthermore, it proposes strategic recommendations for enhancing teacher training and professional development to align with national educational goals. The findings suggest that empowering the Teacher through technology integration and community engagement is essential for improving learning outcomes in Senegal's capital.</w:t>
      </w:r>
    </w:p>
    <w:p>
      <w:pPr>
        <w:pStyle w:val="BodyText"/>
      </w:pPr>
      <w:r>
        <w:rPr>
          <w:bCs/>
          <w:b/>
        </w:rPr>
        <w:t xml:space="preserve">Keywords:</w:t>
      </w:r>
      <w:r>
        <w:t xml:space="preserve"> </w:t>
      </w:r>
      <w:r>
        <w:t xml:space="preserve">Teacher Primary, Senegal Dakar, Primary Education, Pedagogical Innovation, Educational Policy</w:t>
      </w:r>
    </w:p>
    <w:bookmarkEnd w:id="20"/>
    <w:bookmarkStart w:id="21" w:name="introduction"/>
    <w:p>
      <w:pPr>
        <w:pStyle w:val="Heading2"/>
      </w:pPr>
      <w:r>
        <w:t xml:space="preserve">1. Introduction</w:t>
      </w:r>
    </w:p>
    <w:p>
      <w:pPr>
        <w:pStyle w:val="FirstParagraph"/>
      </w:pPr>
      <w:r>
        <w:t xml:space="preserve">The landscape of primary education is undergoing a significant transformation globally, but nowhere is this more palpable than in the dynamic urban centers of Sub-Saharan Africa. In</w:t>
      </w:r>
      <w:r>
        <w:t xml:space="preserve"> </w:t>
      </w:r>
      <w:r>
        <w:rPr>
          <w:bCs/>
          <w:b/>
        </w:rPr>
        <w:t xml:space="preserve">Senegal Dakar</w:t>
      </w:r>
      <w:r>
        <w:t xml:space="preserve">, the capital city stands as a beacon of demographic growth and educational aspiration. However, beneath the surface of rapid urbanization lies a complex system where resources are stretched thin, yet expectations for student achievement are rising. At the heart of this educational ecosystem is the</w:t>
      </w:r>
      <w:r>
        <w:t xml:space="preserve"> </w:t>
      </w:r>
      <w:r>
        <w:rPr>
          <w:bCs/>
          <w:b/>
        </w:rPr>
        <w:t xml:space="preserve">Teacher Primary</w:t>
      </w:r>
      <w:r>
        <w:t xml:space="preserve">. The effectiveness, well-being, and pedagogical competence of these educators determine not only individual student success but also the broader societal trajectory of</w:t>
      </w:r>
      <w:r>
        <w:t xml:space="preserve"> </w:t>
      </w:r>
      <w:r>
        <w:rPr>
          <w:bCs/>
          <w:b/>
        </w:rPr>
        <w:t xml:space="preserve">Senegal Dakar</w:t>
      </w:r>
      <w:r>
        <w:t xml:space="preserve">.</w:t>
      </w:r>
    </w:p>
    <w:p>
      <w:pPr>
        <w:pStyle w:val="BodyText"/>
      </w:pPr>
      <w:r>
        <w:t xml:space="preserve">This paper aims to dissect the multifaceted role of the primary school teacher in this specific geographic and cultural context. By focusing on</w:t>
      </w:r>
      <w:r>
        <w:t xml:space="preserve"> </w:t>
      </w:r>
      <w:r>
        <w:rPr>
          <w:bCs/>
          <w:b/>
        </w:rPr>
        <w:t xml:space="preserve">Senegal Dakar</w:t>
      </w:r>
      <w:r>
        <w:t xml:space="preserve">, we explore how urban density, cultural diversity, and economic disparities influence classroom dynamics. The argument posited here is that traditional teaching methods are no longer sufficient; there is an urgent need to redefine the role of the Teacher Primary as a facilitator of critical thinking and digital literacy.</w:t>
      </w:r>
    </w:p>
    <w:bookmarkEnd w:id="21"/>
    <w:bookmarkStart w:id="22" w:name="X4aeaaf228948dd228341487c01aa9ba534bf922"/>
    <w:p>
      <w:pPr>
        <w:pStyle w:val="Heading2"/>
      </w:pPr>
      <w:r>
        <w:t xml:space="preserve">2. The Context of Education in Senegal Dakar</w:t>
      </w:r>
    </w:p>
    <w:p>
      <w:pPr>
        <w:pStyle w:val="FirstParagraph"/>
      </w:pPr>
      <w:r>
        <w:t xml:space="preserve">Dakar, with its high population density and status as the political and economic center of West Africa, presents a unique microcosm for educational research. The primary school sector in</w:t>
      </w:r>
      <w:r>
        <w:t xml:space="preserve"> </w:t>
      </w:r>
      <w:r>
        <w:rPr>
          <w:bCs/>
          <w:b/>
        </w:rPr>
        <w:t xml:space="preserve">Senegal Dakar</w:t>
      </w:r>
      <w:r>
        <w:t xml:space="preserve"> </w:t>
      </w:r>
      <w:r>
        <w:t xml:space="preserve">is characterized by a mix of public state schools and private institutions. While private schools often boast better infrastructure, the majority of students are enrolled in public systems that struggle with overcrowding and resource limitations.</w:t>
      </w:r>
    </w:p>
    <w:p>
      <w:pPr>
        <w:pStyle w:val="BodyText"/>
      </w:pPr>
      <w:r>
        <w:t xml:space="preserve">The demographic pressure in</w:t>
      </w:r>
      <w:r>
        <w:t xml:space="preserve"> </w:t>
      </w:r>
      <w:r>
        <w:rPr>
          <w:bCs/>
          <w:b/>
        </w:rPr>
        <w:t xml:space="preserve">Senegal Dakar</w:t>
      </w:r>
      <w:r>
        <w:t xml:space="preserve"> </w:t>
      </w:r>
      <w:r>
        <w:t xml:space="preserve">means that classrooms are frequently overcrowded, making individualized attention difficult for the Teacher Primary. Despite these challenges, there is a vibrant community of educators who strive to maintain high standards. The cultural fabric of Dakar is woven with diverse languages and traditions, requiring Teachers in Primary education to be culturally responsive and adaptable. This context demands a re-evaluation of standard pedagogical approaches used elsewhere in France or Europe, necessitating locally adapted strategies that resonate with the students' lived experiences.</w:t>
      </w:r>
    </w:p>
    <w:bookmarkEnd w:id="22"/>
    <w:bookmarkStart w:id="26" w:name="challenges-facing-the-teacher-primary"/>
    <w:p>
      <w:pPr>
        <w:pStyle w:val="Heading2"/>
      </w:pPr>
      <w:r>
        <w:t xml:space="preserve">3. Challenges Facing the Teacher Primary</w:t>
      </w:r>
    </w:p>
    <w:bookmarkStart w:id="23" w:name="infrastructure-and-resource-allocation"/>
    <w:p>
      <w:pPr>
        <w:pStyle w:val="Heading3"/>
      </w:pPr>
      <w:r>
        <w:t xml:space="preserve">3.1 Infrastructure and Resource Allocation</w:t>
      </w:r>
    </w:p>
    <w:p>
      <w:pPr>
        <w:pStyle w:val="FirstParagraph"/>
      </w:pPr>
      <w:r>
        <w:t xml:space="preserve">One of the most pressing challenges for the Teacher Primary in</w:t>
      </w:r>
      <w:r>
        <w:t xml:space="preserve"> </w:t>
      </w:r>
      <w:r>
        <w:rPr>
          <w:bCs/>
          <w:b/>
        </w:rPr>
        <w:t xml:space="preserve">Senegal Dakar</w:t>
      </w:r>
      <w:r>
        <w:t xml:space="preserve"> </w:t>
      </w:r>
      <w:r>
        <w:t xml:space="preserve">is the lack of adequate infrastructure. Many schools face shortages of textbooks, functional laboratories, and even basic sanitation facilities. For a Teacher, managing a class of fifty or more students with minimal teaching aids requires immense creativity and resilience. The disparity between well-equipped private schools in affluent neighborhoods like Ouakam or Almadies and under-resourced public schools in densely populated areas highlights the inequities that teachers must navigate daily.</w:t>
      </w:r>
    </w:p>
    <w:bookmarkEnd w:id="23"/>
    <w:bookmarkStart w:id="24" w:name="professional-development-and-training"/>
    <w:p>
      <w:pPr>
        <w:pStyle w:val="Heading3"/>
      </w:pPr>
      <w:r>
        <w:t xml:space="preserve">3.2 Professional Development and Training</w:t>
      </w:r>
    </w:p>
    <w:p>
      <w:pPr>
        <w:pStyle w:val="FirstParagraph"/>
      </w:pPr>
      <w:r>
        <w:t xml:space="preserve">While pre-service training for Teachers is robust, continuous professional development (CPD) opportunities are often insufficient. In the fast-evolving educational landscape of</w:t>
      </w:r>
      <w:r>
        <w:t xml:space="preserve"> </w:t>
      </w:r>
      <w:r>
        <w:rPr>
          <w:bCs/>
          <w:b/>
        </w:rPr>
        <w:t xml:space="preserve">Senegal Dakar</w:t>
      </w:r>
      <w:r>
        <w:t xml:space="preserve">, where digital tools are becoming increasingly prevalent, many primary teachers feel unprepared to integrate technology into their curricula. There is a gap between theoretical knowledge acquired during training and the practical demands of modern classrooms in the capital.</w:t>
      </w:r>
    </w:p>
    <w:bookmarkEnd w:id="24"/>
    <w:bookmarkStart w:id="25" w:name="socio-economic-pressures"/>
    <w:p>
      <w:pPr>
        <w:pStyle w:val="Heading3"/>
      </w:pPr>
      <w:r>
        <w:t xml:space="preserve">3.3 Socio-Economic Pressures</w:t>
      </w:r>
    </w:p>
    <w:p>
      <w:pPr>
        <w:pStyle w:val="FirstParagraph"/>
      </w:pPr>
      <w:r>
        <w:t xml:space="preserve">Teachers in</w:t>
      </w:r>
      <w:r>
        <w:t xml:space="preserve"> </w:t>
      </w:r>
      <w:r>
        <w:rPr>
          <w:bCs/>
          <w:b/>
        </w:rPr>
        <w:t xml:space="preserve">Senegal Dakar</w:t>
      </w:r>
      <w:r>
        <w:t xml:space="preserve"> </w:t>
      </w:r>
      <w:r>
        <w:t xml:space="preserve">often act as social workers, addressing issues such as poverty, health, and family instability that impact student learning. The emotional labor required to support students from disadvantaged backgrounds is significant and often goes unrecognized. This holistic burden can lead to burnout if not properly supported by institutional policies.</w:t>
      </w:r>
    </w:p>
    <w:bookmarkEnd w:id="25"/>
    <w:bookmarkEnd w:id="26"/>
    <w:bookmarkStart w:id="30" w:name="Xaf43972acd167372b0088f505efde6d114c04c3"/>
    <w:p>
      <w:pPr>
        <w:pStyle w:val="Heading2"/>
      </w:pPr>
      <w:r>
        <w:t xml:space="preserve">4. Strategies for Empowering the Teacher Primary</w:t>
      </w:r>
    </w:p>
    <w:bookmarkStart w:id="27" w:name="integration-of-digital-pedagogy"/>
    <w:p>
      <w:pPr>
        <w:pStyle w:val="Heading3"/>
      </w:pPr>
      <w:r>
        <w:t xml:space="preserve">4.1 Integration of Digital Pedagogy</w:t>
      </w:r>
    </w:p>
    <w:p>
      <w:pPr>
        <w:pStyle w:val="FirstParagraph"/>
      </w:pPr>
      <w:r>
        <w:t xml:space="preserve">To address the resource gap, there must be a concerted effort to integrate digital pedagogy into primary education in</w:t>
      </w:r>
      <w:r>
        <w:t xml:space="preserve"> </w:t>
      </w:r>
      <w:r>
        <w:rPr>
          <w:bCs/>
          <w:b/>
        </w:rPr>
        <w:t xml:space="preserve">Senegal Dakar</w:t>
      </w:r>
      <w:r>
        <w:t xml:space="preserve">. This does not necessarily mean providing every student with a tablet; rather, it involves training the Teacher Primary to use low-cost technological solutions and multimedia resources. Workshops focused on using mobile phones for educational content delivery can bridge the gap. By empowering teachers with digital skills, we enhance their ability to engage students and provide personalized learning experiences even in large classes.</w:t>
      </w:r>
    </w:p>
    <w:bookmarkEnd w:id="27"/>
    <w:bookmarkStart w:id="28" w:name="community-based-support-systems"/>
    <w:p>
      <w:pPr>
        <w:pStyle w:val="Heading3"/>
      </w:pPr>
      <w:r>
        <w:t xml:space="preserve">4.2 Community-Based Support Systems</w:t>
      </w:r>
    </w:p>
    <w:p>
      <w:pPr>
        <w:pStyle w:val="FirstParagraph"/>
      </w:pPr>
      <w:r>
        <w:t xml:space="preserve">The role of the Teacher Primary extends beyond the classroom walls. Establishing strong partnerships between schools and local communities in</w:t>
      </w:r>
      <w:r>
        <w:t xml:space="preserve"> </w:t>
      </w:r>
      <w:r>
        <w:rPr>
          <w:bCs/>
          <w:b/>
        </w:rPr>
        <w:t xml:space="preserve">Senegal Dakar</w:t>
      </w:r>
      <w:r>
        <w:t xml:space="preserve"> </w:t>
      </w:r>
      <w:r>
        <w:t xml:space="preserve">can create a support network that benefits both educators and students. Parent-teacher associations should be empowered to provide logistical support, while local NGOs can offer supplementary training for teachers. This collaborative approach ensures that the educational environment is holistic and supportive.</w:t>
      </w:r>
    </w:p>
    <w:bookmarkEnd w:id="28"/>
    <w:bookmarkStart w:id="29" w:name="policy-reform-and-incentives"/>
    <w:p>
      <w:pPr>
        <w:pStyle w:val="Heading3"/>
      </w:pPr>
      <w:r>
        <w:t xml:space="preserve">4.3 Policy Reform and Incentives</w:t>
      </w:r>
    </w:p>
    <w:p>
      <w:pPr>
        <w:pStyle w:val="FirstParagraph"/>
      </w:pPr>
      <w:r>
        <w:t xml:space="preserve">Policymakers in</w:t>
      </w:r>
      <w:r>
        <w:t xml:space="preserve"> </w:t>
      </w:r>
      <w:r>
        <w:rPr>
          <w:bCs/>
          <w:b/>
        </w:rPr>
        <w:t xml:space="preserve">Senegal Dakar</w:t>
      </w:r>
      <w:r>
        <w:t xml:space="preserve"> </w:t>
      </w:r>
      <w:r>
        <w:t xml:space="preserve">must prioritize competitive remuneration and clear career progression paths for Teachers in Primary education. Recognizing the difficult conditions in urban public schools, incentives such as housing allowances or professional development grants can help retain experienced educators. Furthermore, reducing class sizes through infrastructure investment is crucial to allowing teachers to focus on pedagogy rather than crowd control.</w:t>
      </w:r>
    </w:p>
    <w:bookmarkEnd w:id="29"/>
    <w:bookmarkEnd w:id="30"/>
    <w:bookmarkStart w:id="31" w:name="conclusion"/>
    <w:p>
      <w:pPr>
        <w:pStyle w:val="Heading2"/>
      </w:pPr>
      <w:r>
        <w:t xml:space="preserve">5. Conclusion</w:t>
      </w:r>
    </w:p>
    <w:p>
      <w:pPr>
        <w:pStyle w:val="FirstParagraph"/>
      </w:pPr>
      <w:r>
        <w:t xml:space="preserve">The future of education in</w:t>
      </w:r>
      <w:r>
        <w:t xml:space="preserve"> </w:t>
      </w:r>
      <w:r>
        <w:rPr>
          <w:bCs/>
          <w:b/>
        </w:rPr>
        <w:t xml:space="preserve">Senegal Dakar</w:t>
      </w:r>
      <w:r>
        <w:t xml:space="preserve"> </w:t>
      </w:r>
      <w:r>
        <w:t xml:space="preserve">hinges on the capacity and confidence of its primary school teachers. The Teacher Primary is not merely an instructor of basic literacy and numeracy but a cornerstone of community development and social stability. By addressing the infrastructural, professional, and socio-economic challenges they face, we can unlock their full potential.</w:t>
      </w:r>
    </w:p>
    <w:p>
      <w:pPr>
        <w:pStyle w:val="BodyText"/>
      </w:pPr>
      <w:r>
        <w:t xml:space="preserve">This conference paper has argued that a strategic focus on digital integration, community partnership, and policy reform is essential. As</w:t>
      </w:r>
      <w:r>
        <w:t xml:space="preserve"> </w:t>
      </w:r>
      <w:r>
        <w:rPr>
          <w:bCs/>
          <w:b/>
        </w:rPr>
        <w:t xml:space="preserve">Senegal Dakar</w:t>
      </w:r>
      <w:r>
        <w:t xml:space="preserve"> </w:t>
      </w:r>
      <w:r>
        <w:t xml:space="preserve">continues to grow as a hub of innovation in West Africa, its primary education system must evolve in tandem. Investing in the Teacher Primary is not just an educational imperative; it is an investment in the future prosperity and cohesion of Senegal.</w:t>
      </w:r>
    </w:p>
    <w:bookmarkEnd w:id="31"/>
    <w:bookmarkStart w:id="32" w:name="references"/>
    <w:p>
      <w:pPr>
        <w:pStyle w:val="Heading2"/>
      </w:pPr>
      <w:r>
        <w:t xml:space="preserve">6. References</w:t>
      </w:r>
    </w:p>
    <w:p>
      <w:pPr>
        <w:pStyle w:val="FirstParagraph"/>
      </w:pPr>
      <w:r>
        <w:rPr>
          <w:iCs/>
          <w:i/>
        </w:rPr>
        <w:t xml:space="preserve">Note: The following are representative citations for the purpose of this conference paper structure.</w:t>
      </w:r>
    </w:p>
    <w:p>
      <w:pPr>
        <w:numPr>
          <w:ilvl w:val="0"/>
          <w:numId w:val="1001"/>
        </w:numPr>
        <w:pStyle w:val="Compact"/>
      </w:pPr>
      <w:r>
        <w:t xml:space="preserve">Sénégal, Ministère de l'Éducation Nationale. (2023). *Rapport Annuel sur les Statistiques Scolaires à Dakar*. Dakar: IMPRESS.</w:t>
      </w:r>
    </w:p>
    <w:p>
      <w:pPr>
        <w:numPr>
          <w:ilvl w:val="0"/>
          <w:numId w:val="1001"/>
        </w:numPr>
        <w:pStyle w:val="Compact"/>
      </w:pPr>
      <w:r>
        <w:t xml:space="preserve">Diallo, M. T. (2021). "Urbanization and Educational Equity in West Africa." *Journal of African Education Studies*, 15(3), 45-60.</w:t>
      </w:r>
    </w:p>
    <w:p>
      <w:pPr>
        <w:numPr>
          <w:ilvl w:val="0"/>
          <w:numId w:val="1001"/>
        </w:numPr>
        <w:pStyle w:val="Compact"/>
      </w:pPr>
      <w:r>
        <w:t xml:space="preserve">UNESCO. (2022). *Global Education Monitoring Report: Teacher Shortages in Urban Centers*. Paris: UNESCO Publishing.</w:t>
      </w:r>
    </w:p>
    <w:p>
      <w:pPr>
        <w:numPr>
          <w:ilvl w:val="0"/>
          <w:numId w:val="1001"/>
        </w:numPr>
        <w:pStyle w:val="Compact"/>
      </w:pPr>
      <w:r>
        <w:t xml:space="preserve">Ndiaye, A., &amp; Sow, F. (2020). "Digital Pedagogy in Resource-Constrained Settings: Case Studies from Dakar." *International Journal of Educational Development*, 78, 102-115.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in Primary Education: Challenges and Innovations in Senegal, Dakar</dc:title>
  <dc:creator/>
  <cp:keywords/>
  <dcterms:created xsi:type="dcterms:W3CDTF">2026-07-29T07:00:35Z</dcterms:created>
  <dcterms:modified xsi:type="dcterms:W3CDTF">2026-07-29T07:00:35Z</dcterms:modified>
</cp:coreProperties>
</file>

<file path=docProps/custom.xml><?xml version="1.0" encoding="utf-8"?>
<Properties xmlns="http://schemas.openxmlformats.org/officeDocument/2006/custom-properties" xmlns:vt="http://schemas.openxmlformats.org/officeDocument/2006/docPropsVTypes"/>
</file>