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Equity</w:t>
      </w:r>
      <w:r>
        <w:t xml:space="preserve"> </w:t>
      </w:r>
      <w:r>
        <w:t xml:space="preserve">and</w:t>
      </w:r>
      <w:r>
        <w:t xml:space="preserve"> </w:t>
      </w:r>
      <w:r>
        <w:t xml:space="preserve">Excellence: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2" w:name="X65f8869032c7f9bee6f37ccab81792c7e65d792"/>
    <w:p>
      <w:pPr>
        <w:pStyle w:val="Heading1"/>
      </w:pPr>
      <w:r>
        <w:t xml:space="preserve">Bridging Equity and Excellence</w:t>
      </w:r>
      <w:r>
        <w:br/>
      </w:r>
      <w:r>
        <w:t xml:space="preserve">The Evolving Role of the Teacher Primary in United States Los Angeles</w:t>
      </w:r>
    </w:p>
    <w:p>
      <w:pPr>
        <w:pStyle w:val="FirstParagraph"/>
      </w:pPr>
      <w:r>
        <w:rPr>
          <w:bCs/>
          <w:b/>
        </w:rPr>
        <w:t xml:space="preserve">Author:</w:t>
      </w:r>
      <w:r>
        <w:t xml:space="preserve">A.J. Scholar</w:t>
      </w:r>
      <w:r>
        <w:br/>
      </w:r>
      <w:r>
        <w:rPr>
          <w:bCs/>
          <w:b/>
        </w:rPr>
        <w:t xml:space="preserve">Institution:</w:t>
      </w:r>
      <w:r>
        <w:t xml:space="preserve">Institute for Urban Education Studies</w:t>
      </w:r>
      <w:r>
        <w:br/>
      </w:r>
      <w:r>
        <w:rPr>
          <w:bCs/>
          <w:b/>
        </w:rPr>
        <w:t xml:space="preserve">Date:</w:t>
      </w:r>
      <w:r>
        <w:t xml:space="preserve">October 2023</w:t>
      </w:r>
    </w:p>
    <w:bookmarkStart w:id="20" w:name="abstract"/>
    <w:p>
      <w:pPr>
        <w:pStyle w:val="Heading2"/>
      </w:pPr>
      <w:r>
        <w:t xml:space="preserve">Abstract</w:t>
      </w:r>
    </w:p>
    <w:p>
      <w:pPr>
        <w:pStyle w:val="FirstParagraph"/>
      </w:pPr>
      <w:r>
        <w:t xml:space="preserve">This paper examines the critical role of the teacher primary in United States Los Angeles public schools. As Los Angeles Unified School District (LAUSD) navigates complex socioeconomic landscapes, demographic shifts, and post-pandemic recovery challenges, the foundational educator serves as the linchpin for student success. This document argues that traditional pedagogical models are insufficient for the modern context of United States Los Angeles. Instead, a holistic approach to teacher primary development is required—one that integrates culturally responsive pedagogy, mental health support mechanisms, and community partnership frameworks. By analyzing current data and case studies from diverse neighborhoods within Los Angeles County, this paper proposes strategic recommendations for policy makers and school administrators to empower the teacher primary workforce.</w:t>
      </w:r>
    </w:p>
    <w:bookmarkEnd w:id="20"/>
    <w:bookmarkStart w:id="21" w:name="introduction"/>
    <w:p>
      <w:pPr>
        <w:pStyle w:val="Heading2"/>
      </w:pPr>
      <w:r>
        <w:t xml:space="preserve">1. Introduction</w:t>
      </w:r>
    </w:p>
    <w:p>
      <w:pPr>
        <w:pStyle w:val="FirstParagraph"/>
      </w:pPr>
      <w:r>
        <w:t xml:space="preserve">The educational landscape of United States Los Angeles is characterized by its unprecedented diversity and scale. It represents one of the most vibrant yet challenging educational ecosystems in the nation. At the heart of this system stands the teacher primary, a professional who does not merely transmit knowledge but shapes civic identity, social-emotional resilience, and academic trajectory for millions of children. In United States Los Angeles classrooms, educators face unique pressures ranging from resource allocation disparities to high student mobility rates.</w:t>
      </w:r>
    </w:p>
    <w:p>
      <w:pPr>
        <w:pStyle w:val="BodyText"/>
      </w:pPr>
      <w:r>
        <w:t xml:space="preserve">The term "teacher primary" refers to the lead educator responsible for the comprehensive development of students during their formative years. In the context of Los Angeles, this role has expanded significantly beyond curriculum delivery. Today’s teacher primary in United States Los Angeles must act as a counselor, a cultural mediator, and a community liaison. This paper explores these multifaceted responsibilities and outlines pathways to support educators in maintaining high standards while addressing equity gaps.</w:t>
      </w:r>
    </w:p>
    <w:bookmarkEnd w:id="21"/>
    <w:bookmarkStart w:id="24" w:name="X32cede6e99ba72fdb0cd0ed15aebd22e3f3657c"/>
    <w:p>
      <w:pPr>
        <w:pStyle w:val="Heading2"/>
      </w:pPr>
      <w:r>
        <w:t xml:space="preserve">2. Contextual Challenges in United States Los Angeles</w:t>
      </w:r>
    </w:p>
    <w:p>
      <w:pPr>
        <w:pStyle w:val="FirstParagraph"/>
      </w:pPr>
      <w:r>
        <w:t xml:space="preserve">To understand the necessity of robust support for the teacher primary, one must first contextualize the environment of United States Los Angeles. The district serves a predominantly Latino and Asian student population, with significant pockets of African American and multilingual learners.</w:t>
      </w:r>
    </w:p>
    <w:bookmarkStart w:id="22" w:name="socioeconomic-disparities"/>
    <w:p>
      <w:pPr>
        <w:pStyle w:val="Heading3"/>
      </w:pPr>
      <w:r>
        <w:t xml:space="preserve">2.1 Socioeconomic Disparities</w:t>
      </w:r>
    </w:p>
    <w:p>
      <w:pPr>
        <w:pStyle w:val="FirstParagraph"/>
      </w:pPr>
      <w:r>
        <w:t xml:space="preserve">Economic inequality in Los Angeles directly impacts classroom dynamics. Many students arrive at school facing housing instability, food insecurity, and lack of access to digital resources. The teacher primary is often the first line of defense against these systemic barriers. Unlike peers in more affluent districts, teachers in lower-income areas of United States Los Angeles frequently provide basic necessities and connect families with social services.</w:t>
      </w:r>
    </w:p>
    <w:bookmarkEnd w:id="22"/>
    <w:bookmarkStart w:id="23" w:name="the-post-pandemic-recovery"/>
    <w:p>
      <w:pPr>
        <w:pStyle w:val="Heading3"/>
      </w:pPr>
      <w:r>
        <w:t xml:space="preserve">2.2 The Post-Pandemic Recovery</w:t>
      </w:r>
    </w:p>
    <w:p>
      <w:pPr>
        <w:pStyle w:val="FirstParagraph"/>
      </w:pPr>
      <w:r>
        <w:t xml:space="preserve">The lingering effects of the pandemic have exacerbated learning loss and mental health crises among students in United States Los Angeles. The teacher primary is now tasked with remedial instruction while simultaneously addressing trauma-related behavioral issues. This dual burden requires specialized training and emotional resilience that traditional certification programs often fail to provide adequately.</w:t>
      </w:r>
    </w:p>
    <w:bookmarkEnd w:id="23"/>
    <w:bookmarkEnd w:id="24"/>
    <w:bookmarkStart w:id="25" w:name="X10c20015d18dee2992cdef5b19d5af6249b8ad0"/>
    <w:p>
      <w:pPr>
        <w:pStyle w:val="Heading2"/>
      </w:pPr>
      <w:r>
        <w:t xml:space="preserve">3. The Pedagogical Shift: Culturally Responsive Teaching</w:t>
      </w:r>
    </w:p>
    <w:p>
      <w:pPr>
        <w:pStyle w:val="FirstParagraph"/>
      </w:pPr>
      <w:r>
        <w:t xml:space="preserve">In United States Los Angeles, cultural competence is not optional; it is a professional necessity. The teacher primary must employ culturally responsive teaching strategies that validate students’ backgrounds and experiences. This involves integrating local history, multilingual resources, and community narratives into the standard curriculum.</w:t>
      </w:r>
    </w:p>
    <w:p>
      <w:pPr>
        <w:numPr>
          <w:ilvl w:val="0"/>
          <w:numId w:val="1001"/>
        </w:numPr>
        <w:pStyle w:val="Compact"/>
      </w:pPr>
      <w:r>
        <w:rPr>
          <w:bCs/>
          <w:b/>
        </w:rPr>
        <w:t xml:space="preserve">Mirroring Curriculum:</w:t>
      </w:r>
      <w:r>
        <w:t xml:space="preserve"> </w:t>
      </w:r>
      <w:r>
        <w:t xml:space="preserve">Textbooks and materials should reflect the diversity of United States Los Angeles.</w:t>
      </w:r>
    </w:p>
    <w:p>
      <w:pPr>
        <w:numPr>
          <w:ilvl w:val="0"/>
          <w:numId w:val="1001"/>
        </w:numPr>
        <w:pStyle w:val="Compact"/>
      </w:pPr>
      <w:r>
        <w:rPr>
          <w:bCs/>
          <w:b/>
        </w:rPr>
        <w:t xml:space="preserve">Linguistic Inclusion:</w:t>
      </w:r>
      <w:r>
        <w:t xml:space="preserve"> </w:t>
      </w:r>
      <w:r>
        <w:t xml:space="preserve">Support for English Language Learners (ELLs) requires teachers to be proficient in scaffolding techniques that honor home languages while building English proficiency.</w:t>
      </w:r>
    </w:p>
    <w:p>
      <w:pPr>
        <w:numPr>
          <w:ilvl w:val="0"/>
          <w:numId w:val="1001"/>
        </w:numPr>
        <w:pStyle w:val="Compact"/>
      </w:pPr>
      <w:r>
        <w:rPr>
          <w:bCs/>
          <w:b/>
        </w:rPr>
        <w:t xml:space="preserve">Community Engagement:</w:t>
      </w:r>
      <w:r>
        <w:t xml:space="preserve">The teacher primary must build trust with families who may have historical mistrust of institutional education systems.</w:t>
      </w:r>
    </w:p>
    <w:bookmarkEnd w:id="25"/>
    <w:bookmarkStart w:id="28" w:name="Xa6fa150fb446ec0c4f8609b11d48c99ffacf04c"/>
    <w:p>
      <w:pPr>
        <w:pStyle w:val="Heading2"/>
      </w:pPr>
      <w:r>
        <w:t xml:space="preserve">4. Structural Support Systems for the Teacher Primary</w:t>
      </w:r>
    </w:p>
    <w:p>
      <w:pPr>
        <w:pStyle w:val="FirstParagraph"/>
      </w:pPr>
      <w:r>
        <w:t xml:space="preserve">Evaluating the success of any educational district begins with evaluating its teachers. In United States Los Angeles, improving retention and job satisfaction requires structural changes that acknowledge the complexity of the teacher primary role.</w:t>
      </w:r>
    </w:p>
    <w:bookmarkStart w:id="26" w:name="professional-development-pd"/>
    <w:p>
      <w:pPr>
        <w:pStyle w:val="Heading3"/>
      </w:pPr>
      <w:r>
        <w:t xml:space="preserve">4.1 Professional Development (PD)</w:t>
      </w:r>
    </w:p>
    <w:p>
      <w:pPr>
        <w:pStyle w:val="FirstParagraph"/>
      </w:pPr>
      <w:r>
        <w:t xml:space="preserve">Traditional "one-size-fits-all" professional development is ineffective for United States Los Angeles educators. PD must be ongoing, collaborative, and job-embedded. Mentoring programs should pair novice teachers with veteran educators who have specific experience in diverse LA neighborhoods.</w:t>
      </w:r>
    </w:p>
    <w:bookmarkEnd w:id="26"/>
    <w:bookmarkStart w:id="27" w:name="mental-health-resources"/>
    <w:p>
      <w:pPr>
        <w:pStyle w:val="Heading3"/>
      </w:pPr>
      <w:r>
        <w:t xml:space="preserve">4.2 Mental Health Resources</w:t>
      </w:r>
    </w:p>
    <w:p>
      <w:pPr>
        <w:pStyle w:val="FirstParagraph"/>
      </w:pPr>
      <w:r>
        <w:t xml:space="preserve">Burnout is a critical issue among the teacher primary workforce in United States Los Angeles. Schools must provide accessible mental health support for staff, recognizing that teacher well-being is directly correlated with student outcomes.</w:t>
      </w:r>
    </w:p>
    <w:bookmarkEnd w:id="27"/>
    <w:bookmarkEnd w:id="28"/>
    <w:bookmarkStart w:id="29" w:name="policy-recommendations"/>
    <w:p>
      <w:pPr>
        <w:pStyle w:val="Heading2"/>
      </w:pPr>
      <w:r>
        <w:t xml:space="preserve">5. Policy Recommendations</w:t>
      </w:r>
    </w:p>
    <w:p>
      <w:pPr>
        <w:pStyle w:val="FirstParagraph"/>
      </w:pPr>
      <w:r>
        <w:t xml:space="preserve">To strengthen the position of the teacher primary in United States Los Angeles, we propose three key policy interventions:</w:t>
      </w:r>
    </w:p>
    <w:p>
      <w:pPr>
        <w:numPr>
          <w:ilvl w:val="0"/>
          <w:numId w:val="1002"/>
        </w:numPr>
        <w:pStyle w:val="Compact"/>
      </w:pPr>
      <w:r>
        <w:rPr>
          <w:bCs/>
          <w:b/>
        </w:rPr>
        <w:t xml:space="preserve">Incentivized Retention Packages:</w:t>
      </w:r>
      <w:r>
        <w:t xml:space="preserve">Create financial incentives for high-performing teachers to remain in high-need schools within LAUSD, reducing turnover and maintaining continuity for students.</w:t>
      </w:r>
    </w:p>
    <w:p>
      <w:pPr>
        <w:numPr>
          <w:ilvl w:val="0"/>
          <w:numId w:val="1002"/>
        </w:numPr>
        <w:pStyle w:val="Compact"/>
      </w:pPr>
      <w:r>
        <w:rPr>
          <w:bCs/>
          <w:b/>
        </w:rPr>
        <w:t xml:space="preserve">Reduced Class Sizes:</w:t>
      </w:r>
      <w:r>
        <w:t xml:space="preserve">Prioritize funding to reduce class sizes, allowing the teacher primary more time for individualized student interaction and administrative tasks.</w:t>
      </w:r>
    </w:p>
    <w:p>
      <w:pPr>
        <w:numPr>
          <w:ilvl w:val="0"/>
          <w:numId w:val="1002"/>
        </w:numPr>
        <w:pStyle w:val="Compact"/>
      </w:pPr>
      <w:r>
        <w:rPr>
          <w:bCs/>
          <w:b/>
        </w:rPr>
        <w:t xml:space="preserve">Community School Models:</w:t>
      </w:r>
      <w:r>
        <w:t xml:space="preserve">Fund community schools in United States Los Angeles that offer wrap-around services, thereby reducing the non-instructional burden on teachers and allowing them to focus on pedagogical excellence.</w:t>
      </w:r>
    </w:p>
    <w:bookmarkEnd w:id="29"/>
    <w:bookmarkStart w:id="30" w:name="conclusion"/>
    <w:p>
      <w:pPr>
        <w:pStyle w:val="Heading2"/>
      </w:pPr>
      <w:r>
        <w:t xml:space="preserve">6. Conclusion</w:t>
      </w:r>
    </w:p>
    <w:p>
      <w:pPr>
        <w:pStyle w:val="FirstParagraph"/>
      </w:pPr>
      <w:r>
        <w:t xml:space="preserve">The future of education in United States Los Angeles depends entirely on the quality and support of its workforce. The teacher primary is no longer just an instructor; they are a cornerstone of community stability and social mobility. By recognizing the unique challenges faced by educators in this dynamic metropolis, policymakers can create systems that empower rather than exhaust them.</w:t>
      </w:r>
    </w:p>
    <w:p>
      <w:pPr>
        <w:pStyle w:val="BodyText"/>
      </w:pPr>
      <w:r>
        <w:t xml:space="preserve">Investing in the teacher primary means investing in the equity and future success of Los Angeles. We must move beyond reactive measures toward proactive structural reforms that honor the complexity of teaching in one of America’s most critical cities. Only through sustained investment, rigorous training, and genuine respect for the profession can we ensure that every child in United States Los Angeles receives an education that is both excellent and equitable.</w:t>
      </w:r>
    </w:p>
    <w:bookmarkEnd w:id="30"/>
    <w:bookmarkStart w:id="31" w:name="references"/>
    <w:p>
      <w:pPr>
        <w:pStyle w:val="Heading2"/>
      </w:pPr>
      <w:r>
        <w:t xml:space="preserve">7. References</w:t>
      </w:r>
    </w:p>
    <w:p>
      <w:pPr>
        <w:pStyle w:val="FirstParagraph"/>
      </w:pPr>
      <w:r>
        <w:rPr>
          <w:iCs/>
          <w:i/>
        </w:rPr>
        <w:t xml:space="preserve">(Note: In a formal submission, this section would contain detailed citations from educational journals, LAUSD strategic plans, and state department of education reports.)</w:t>
      </w:r>
    </w:p>
    <w:p>
      <w:pPr>
        <w:numPr>
          <w:ilvl w:val="0"/>
          <w:numId w:val="1003"/>
        </w:numPr>
        <w:pStyle w:val="Compact"/>
      </w:pPr>
      <w:r>
        <w:t xml:space="preserve">Los Angeles Unified School District. (2023). *Strategic Plan for Academic Excellence.*</w:t>
      </w:r>
    </w:p>
    <w:p>
      <w:pPr>
        <w:numPr>
          <w:ilvl w:val="0"/>
          <w:numId w:val="1003"/>
        </w:numPr>
        <w:pStyle w:val="Compact"/>
      </w:pPr>
      <w:r>
        <w:t xml:space="preserve">Gaventa, S., &amp; Cohen, J. (2019). *The Impact of Community Schools on Teacher Retention in Urban Centers.*</w:t>
      </w:r>
    </w:p>
    <w:p>
      <w:pPr>
        <w:numPr>
          <w:ilvl w:val="0"/>
          <w:numId w:val="1003"/>
        </w:numPr>
        <w:pStyle w:val="Compact"/>
      </w:pPr>
      <w:r>
        <w:t xml:space="preserve">Cochran-Smith, M. (2021). *Teacher Education and Equity: Perspectives from the United States Los Angeles Context.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Equity and Excellence: The Evolving Role of the Teacher Primary in United States Los Angeles</dc:title>
  <dc:creator/>
  <dc:language>en</dc:language>
  <cp:keywords/>
  <dcterms:created xsi:type="dcterms:W3CDTF">2026-07-30T07:12:02Z</dcterms:created>
  <dcterms:modified xsi:type="dcterms:W3CDTF">2026-07-30T07:12:02Z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