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Frameworks</w:t>
      </w:r>
      <w:r>
        <w:t xml:space="preserve"> </w:t>
      </w:r>
      <w:r>
        <w:t xml:space="preserve">and</w:t>
      </w:r>
      <w:r>
        <w:t xml:space="preserve"> </w:t>
      </w:r>
      <w:r>
        <w:t xml:space="preserve">Primary</w:t>
      </w:r>
      <w:r>
        <w:t xml:space="preserve"> </w:t>
      </w:r>
      <w:r>
        <w:t xml:space="preserve">Instruction</w:t>
      </w:r>
      <w:r>
        <w:t xml:space="preserve"> </w:t>
      </w:r>
      <w:r>
        <w:t xml:space="preserve">in</w:t>
      </w:r>
      <w:r>
        <w:t xml:space="preserve"> </w:t>
      </w:r>
      <w:r>
        <w:t xml:space="preserve">Urban</w:t>
      </w:r>
      <w:r>
        <w:t xml:space="preserve"> </w:t>
      </w:r>
      <w:r>
        <w:t xml:space="preserve">Environments</w:t>
      </w:r>
    </w:p>
    <w:bookmarkStart w:id="30" w:name="X0f1d84d490e93f85f5980d37a01d44c229c794a"/>
    <w:p>
      <w:pPr>
        <w:pStyle w:val="Heading1"/>
      </w:pPr>
      <w:r>
        <w:t xml:space="preserve">Bridging Gaps and Building Futures:</w:t>
      </w:r>
      <w:r>
        <w:br/>
      </w:r>
      <w:r>
        <w:t xml:space="preserve">An Analysis of Teacher Primary Strategies in United States New York City</w:t>
      </w:r>
    </w:p>
    <w:p>
      <w:pPr>
        <w:pStyle w:val="FirstParagraph"/>
      </w:pPr>
      <w:r>
        <w:rPr>
          <w:bCs/>
          <w:b/>
        </w:rPr>
        <w:t xml:space="preserve">Author:</w:t>
      </w:r>
      <w:r>
        <w:br/>
      </w:r>
      <w:r>
        <w:t xml:space="preserve">[Author Name]</w:t>
      </w:r>
      <w:r>
        <w:br/>
      </w:r>
      <w:r>
        <w:t xml:space="preserve">[Institution/Affiliation]</w:t>
      </w:r>
      <w:r>
        <w:br/>
      </w:r>
      <w:r>
        <w:t xml:space="preserve">[Contact Information]</w:t>
      </w:r>
    </w:p>
    <w:bookmarkStart w:id="20" w:name="abstract"/>
    <w:p>
      <w:pPr>
        <w:pStyle w:val="Heading2"/>
      </w:pPr>
      <w:r>
        <w:t xml:space="preserve">Abstract</w:t>
      </w:r>
    </w:p>
    <w:p>
      <w:pPr>
        <w:pStyle w:val="FirstParagraph"/>
      </w:pPr>
      <w:r>
        <w:t xml:space="preserve">This conference paper examines the multifaceted role of the teacher primary educator within the unique educational ecosystem of United States New York City. As one of the most diverse and densely populated urban centers in North America, New York City Public Schools (NYCPS) present a distinct set of challenges and opportunities for early childhood education. This study analyzes how teacher primary professionals adapt to high-stakes testing environments, support English Language Learners (ELLs), and address socioeconomic disparities while fostering social-emotional development. By reviewing current pedagogical frameworks, policy impacts from the Department of Education, and qualitative case studies from various boroughs, this paper argues that effective primary instruction in this context requires a hybrid model of rigorous academic standards coupled with intense community engagement and trauma-informed care.</w:t>
      </w:r>
    </w:p>
    <w:p>
      <w:pPr>
        <w:pStyle w:val="BodyText"/>
      </w:pPr>
      <w:r>
        <w:rPr>
          <w:bCs/>
          <w:b/>
        </w:rPr>
        <w:t xml:space="preserve">Keywords:</w:t>
      </w:r>
      <w:r>
        <w:t xml:space="preserve"> </w:t>
      </w:r>
      <w:r>
        <w:t xml:space="preserve">Primary Education, Urban Pedagogy, United States New York City, Teacher Primary Diversity, Social-Emotional Learning.</w:t>
      </w:r>
    </w:p>
    <w:bookmarkEnd w:id="20"/>
    <w:bookmarkStart w:id="21" w:name="i.-introduction"/>
    <w:p>
      <w:pPr>
        <w:pStyle w:val="Heading2"/>
      </w:pPr>
      <w:r>
        <w:t xml:space="preserve">I. Introduction</w:t>
      </w:r>
    </w:p>
    <w:p>
      <w:pPr>
        <w:pStyle w:val="FirstParagraph"/>
      </w:pPr>
      <w:r>
        <w:t xml:space="preserve">The landscape of primary education in the United States has undergone significant transformation over the last two decades, driven by federal mandates such as No Child Left Behind and subsequent iterations of the Every Student Succeeds Act (ESSA). However, these national frameworks often fail to capture the granular realities experienced at the district level. Nowhere is this divergence more apparent than in United States New York City. With a student population exceeding one million and over 1,700 schools, NYC represents a microcosm of global urban education challenges.</w:t>
      </w:r>
    </w:p>
    <w:p>
      <w:pPr>
        <w:pStyle w:val="BodyText"/>
      </w:pPr>
      <w:r>
        <w:t xml:space="preserve">In this context, the figure of the</w:t>
      </w:r>
      <w:r>
        <w:t xml:space="preserve"> </w:t>
      </w:r>
      <w:r>
        <w:rPr>
          <w:bCs/>
          <w:b/>
        </w:rPr>
        <w:t xml:space="preserve">Teacher Primary</w:t>
      </w:r>
      <w:r>
        <w:t xml:space="preserve"> </w:t>
      </w:r>
      <w:r>
        <w:t xml:space="preserve">is not merely an instructor of foundational literacy and numeracy but serves as a social worker, cultural broker, and community leader. The purpose of this paper is to delineate the specific competencies required for primary educators in NYC, highlighting how they navigate systemic pressures while maintaining pedagogical integrity. We posit that the success of primary education in such a dense urban environment relies on the ability of the</w:t>
      </w:r>
      <w:r>
        <w:t xml:space="preserve"> </w:t>
      </w:r>
      <w:r>
        <w:rPr>
          <w:bCs/>
          <w:b/>
        </w:rPr>
        <w:t xml:space="preserve">Teacher Primary</w:t>
      </w:r>
      <w:r>
        <w:t xml:space="preserve"> </w:t>
      </w:r>
      <w:r>
        <w:t xml:space="preserve">to implement differentiated instruction that respects cultural diversity while meeting stringent state performance metrics.</w:t>
      </w:r>
    </w:p>
    <w:bookmarkEnd w:id="21"/>
    <w:bookmarkStart w:id="22" w:name="X8baf33556deeb945ac1e95ee4a260d656f946a0"/>
    <w:p>
      <w:pPr>
        <w:pStyle w:val="Heading2"/>
      </w:pPr>
      <w:r>
        <w:t xml:space="preserve">II. Contextualizing Education in United States New York City</w:t>
      </w:r>
    </w:p>
    <w:p>
      <w:pPr>
        <w:pStyle w:val="FirstParagraph"/>
      </w:pPr>
      <w:r>
        <w:t xml:space="preserve">To understand the role of the primary educator, one must first understand the environment.</w:t>
      </w:r>
      <w:r>
        <w:t xml:space="preserve"> </w:t>
      </w:r>
      <w:r>
        <w:rPr>
          <w:bCs/>
          <w:b/>
        </w:rPr>
        <w:t xml:space="preserve">United States New York City</w:t>
      </w:r>
      <w:r>
        <w:t xml:space="preserve"> </w:t>
      </w:r>
      <w:r>
        <w:t xml:space="preserve">is characterized by extreme demographic diversity. Students may speak over 180 different languages at home. This linguistic variety presents both a resource and a challenge for classroom management and instructional delivery.</w:t>
      </w:r>
    </w:p>
    <w:p>
      <w:pPr>
        <w:pStyle w:val="BodyText"/>
      </w:pPr>
      <w:r>
        <w:t xml:space="preserve">Furthermore, socioeconomic stratification plays a critical role in school resource allocation and student readiness. While some districts benefit from philanthropic support, others operate with limited resources. The</w:t>
      </w:r>
      <w:r>
        <w:t xml:space="preserve"> </w:t>
      </w:r>
      <w:r>
        <w:rPr>
          <w:bCs/>
          <w:b/>
        </w:rPr>
        <w:t xml:space="preserve">Teacher Primary</w:t>
      </w:r>
      <w:r>
        <w:t xml:space="preserve"> </w:t>
      </w:r>
      <w:r>
        <w:t xml:space="preserve">must often bridge the gap between home life and school expectations, recognizing that many students arrive at kindergarten facing food insecurity or housing instability.</w:t>
      </w:r>
    </w:p>
    <w:p>
      <w:pPr>
        <w:pStyle w:val="BodyText"/>
      </w:pPr>
      <w:r>
        <w:t xml:space="preserve">The Department of Education in NYC has implemented various initiatives to address these disparities, including early intervention programs and community schools models. However, the implementation of these policies falls heavily on the shoulders of individual classroom teachers. The pressure to perform on state assessments (such as the ELA and Math tests aligned with Common Core standards) can sometimes conflict with the developmental needs of young children aged five to ten.</w:t>
      </w:r>
    </w:p>
    <w:bookmarkEnd w:id="22"/>
    <w:bookmarkStart w:id="26" w:name="Xa8b2776ce29b6d8d2f8d4fc4c5ddf174e6987af"/>
    <w:p>
      <w:pPr>
        <w:pStyle w:val="Heading2"/>
      </w:pPr>
      <w:r>
        <w:t xml:space="preserve">III. Pedagogical Strategies for the Modern Teacher Primary</w:t>
      </w:r>
    </w:p>
    <w:p>
      <w:pPr>
        <w:pStyle w:val="FirstParagraph"/>
      </w:pPr>
      <w:r>
        <w:t xml:space="preserve">In response to these complex dynamics, effective primary educators in NYC have adopted several key pedagogical strategies. These approaches go beyond traditional rote learning and emphasize conceptual understanding and critical thinking from an early age.</w:t>
      </w:r>
    </w:p>
    <w:bookmarkStart w:id="23" w:name="X9d098f5082363ddf2dd2b31224bd36f0dc07ef6"/>
    <w:p>
      <w:pPr>
        <w:pStyle w:val="Heading3"/>
      </w:pPr>
      <w:r>
        <w:t xml:space="preserve">A. Differentiated Instruction for Multilingual Learners</w:t>
      </w:r>
    </w:p>
    <w:p>
      <w:pPr>
        <w:pStyle w:val="FirstParagraph"/>
      </w:pPr>
      <w:r>
        <w:t xml:space="preserve">A significant portion of the student body in NYC consists of English Language Learners (ELLs). The modern</w:t>
      </w:r>
      <w:r>
        <w:t xml:space="preserve"> </w:t>
      </w:r>
      <w:r>
        <w:rPr>
          <w:bCs/>
          <w:b/>
        </w:rPr>
        <w:t xml:space="preserve">Teacher Primary</w:t>
      </w:r>
      <w:r>
        <w:t xml:space="preserve"> </w:t>
      </w:r>
      <w:r>
        <w:t xml:space="preserve">is expected to employ sheltered instruction observation protocols (SIOP) and other scaffolding techniques. This involves:</w:t>
      </w:r>
    </w:p>
    <w:p>
      <w:pPr>
        <w:numPr>
          <w:ilvl w:val="0"/>
          <w:numId w:val="1001"/>
        </w:numPr>
        <w:pStyle w:val="Compact"/>
      </w:pPr>
      <w:r>
        <w:rPr>
          <w:bCs/>
          <w:b/>
        </w:rPr>
        <w:t xml:space="preserve">Vocabulary Front-loading:</w:t>
      </w:r>
      <w:r>
        <w:t xml:space="preserve"> </w:t>
      </w:r>
      <w:r>
        <w:t xml:space="preserve">Introducing key concepts before reading texts to build background knowledge.</w:t>
      </w:r>
    </w:p>
    <w:p>
      <w:pPr>
        <w:numPr>
          <w:ilvl w:val="0"/>
          <w:numId w:val="1001"/>
        </w:numPr>
        <w:pStyle w:val="Compact"/>
      </w:pPr>
      <w:r>
        <w:rPr>
          <w:bCs/>
          <w:b/>
        </w:rPr>
        <w:t xml:space="preserve">Multimodal Teaching:</w:t>
      </w:r>
      <w:r>
        <w:t xml:space="preserve"> </w:t>
      </w:r>
      <w:r>
        <w:t xml:space="preserve">Utilizing visual aids, gestures, and technology to convey meaning without relying solely on verbal explanation.</w:t>
      </w:r>
    </w:p>
    <w:p>
      <w:pPr>
        <w:numPr>
          <w:ilvl w:val="0"/>
          <w:numId w:val="1001"/>
        </w:numPr>
        <w:pStyle w:val="Compact"/>
      </w:pPr>
      <w:r>
        <w:rPr>
          <w:rStyle w:val="VerbatimChar"/>
        </w:rPr>
        <w:t xml:space="preserve">Cultural Responsiveness:</w:t>
      </w:r>
      <w:r>
        <w:t xml:space="preserve">: Incorporating books and materials that reflect the diverse backgrounds of students in United States New York City, thereby validating their identities and increasing engagement.</w:t>
      </w:r>
    </w:p>
    <w:bookmarkEnd w:id="23"/>
    <w:bookmarkStart w:id="24" w:name="X730d8a40b2273c22485fc8139ebedf9edff9263"/>
    <w:p>
      <w:pPr>
        <w:pStyle w:val="Heading3"/>
      </w:pPr>
      <w:r>
        <w:t xml:space="preserve">B. Social-Emotional Learning (SEL) Integration</w:t>
      </w:r>
    </w:p>
    <w:p>
      <w:pPr>
        <w:pStyle w:val="FirstParagraph"/>
      </w:pPr>
      <w:r>
        <w:t xml:space="preserve">Research indicates that academic success is closely tied to emotional regulation. In the high-stress environment of an urban classroom, the role of the</w:t>
      </w:r>
      <w:r>
        <w:t xml:space="preserve"> </w:t>
      </w:r>
      <w:r>
        <w:rPr>
          <w:bCs/>
          <w:b/>
        </w:rPr>
        <w:t xml:space="preserve">Teacher Primary</w:t>
      </w:r>
      <w:r>
        <w:t xml:space="preserve"> </w:t>
      </w:r>
      <w:r>
        <w:t xml:space="preserve">extends into emotional coaching. NYC schools have increasingly integrated SEL curricula, such as "Second Step" or "RULER," into daily routines. Teachers are trained to facilitate circle times where students discuss feelings and conflict resolution. This approach helps mitigate behavioral issues arising from external stressors and creates a safe learning environment.</w:t>
      </w:r>
    </w:p>
    <w:bookmarkEnd w:id="24"/>
    <w:bookmarkStart w:id="25" w:name="c.-data-driven-instruction"/>
    <w:p>
      <w:pPr>
        <w:pStyle w:val="Heading3"/>
      </w:pPr>
      <w:r>
        <w:t xml:space="preserve">C. Data-Driven Instruction</w:t>
      </w:r>
    </w:p>
    <w:p>
      <w:pPr>
        <w:pStyle w:val="FirstParagraph"/>
      </w:pPr>
      <w:r>
        <w:t xml:space="preserve">Navigating the accountability systems of United States New York City requires teachers to be data-literate. Primary educators routinely analyze formative assessment data to identify struggling students early in the school year. This allows for timely interventions, such as small-group tutoring or specialized reading support, ensuring that no child is left behind due to late identification of learning gaps.</w:t>
      </w:r>
    </w:p>
    <w:bookmarkEnd w:id="25"/>
    <w:bookmarkEnd w:id="26"/>
    <w:bookmarkStart w:id="27" w:name="Xb86eac2cc3252b5e4562c6ef6ed5549b02a3dd1"/>
    <w:p>
      <w:pPr>
        <w:pStyle w:val="Heading2"/>
      </w:pPr>
      <w:r>
        <w:t xml:space="preserve">IV. Challenges and Professional Development</w:t>
      </w:r>
    </w:p>
    <w:p>
      <w:pPr>
        <w:pStyle w:val="FirstParagraph"/>
      </w:pPr>
      <w:r>
        <w:t xml:space="preserve">Despite advancements in pedagogical training, challenges remain high. Teacher retention in NYC primary schools is a persistent issue, often attributed to burnout and administrative burdens. The expectation for the</w:t>
      </w:r>
      <w:r>
        <w:t xml:space="preserve"> </w:t>
      </w:r>
      <w:r>
        <w:rPr>
          <w:bCs/>
          <w:b/>
        </w:rPr>
        <w:t xml:space="preserve">Teacher Primary</w:t>
      </w:r>
      <w:r>
        <w:t xml:space="preserve"> </w:t>
      </w:r>
      <w:r>
        <w:t xml:space="preserve">to manage large class sizes (often exceeding 25 students) while meeting individual needs can lead to professional fatigue.</w:t>
      </w:r>
    </w:p>
    <w:p>
      <w:pPr>
        <w:pStyle w:val="BodyText"/>
      </w:pPr>
      <w:r>
        <w:t xml:space="preserve">To address this, there is a growing call for enhanced professional development that focuses not only on instructional techniques but also on teacher wellness and leadership. Mentorship programs pairing novice teachers with veteran educators in NYC have shown promise in reducing turnover rates. Furthermore, collaborative planning time within schools must be protected to allow teachers to share best practices and support one another.</w:t>
      </w:r>
    </w:p>
    <w:bookmarkEnd w:id="27"/>
    <w:bookmarkStart w:id="28" w:name="v.-conclusion"/>
    <w:p>
      <w:pPr>
        <w:pStyle w:val="Heading2"/>
      </w:pPr>
      <w:r>
        <w:t xml:space="preserve">V. Conclusion</w:t>
      </w:r>
    </w:p>
    <w:p>
      <w:pPr>
        <w:pStyle w:val="FirstParagraph"/>
      </w:pPr>
      <w:r>
        <w:t xml:space="preserve">The role of the primary educator in United States New York City is more critical than ever. As a hub of global diversity and economic activity, NYC sets the tone for educational innovation in the nation. The</w:t>
      </w:r>
      <w:r>
        <w:t xml:space="preserve"> </w:t>
      </w:r>
      <w:r>
        <w:rPr>
          <w:bCs/>
          <w:b/>
        </w:rPr>
        <w:t xml:space="preserve">Teacher Primary</w:t>
      </w:r>
      <w:r>
        <w:t xml:space="preserve"> </w:t>
      </w:r>
      <w:r>
        <w:t xml:space="preserve">here serves as a frontline defender of equity, ensuring that children from all backgrounds receive a high-quality education.</w:t>
      </w:r>
    </w:p>
    <w:p>
      <w:pPr>
        <w:pStyle w:val="BodyText"/>
      </w:pPr>
      <w:r>
        <w:t xml:space="preserve">This paper has argued that success in this context requires a balance between rigorous academic standards and compassionate, responsive teaching. Future research should focus on longitudinal studies tracking the long-term impact of current NYC primary interventions on student outcomes. By investing in the professional growth and well-being of these educators, stakeholders can ensure that United States New York City continues to be a leader in preparing its youngest citizens for a complex future.</w:t>
      </w:r>
    </w:p>
    <w:p>
      <w:pPr>
        <w:pStyle w:val="BodyText"/>
      </w:pPr>
      <w:r>
        <w:t xml:space="preserve">Ultimately, recognizing the unique position of the</w:t>
      </w:r>
      <w:r>
        <w:t xml:space="preserve"> </w:t>
      </w:r>
      <w:r>
        <w:rPr>
          <w:bCs/>
          <w:b/>
        </w:rPr>
        <w:t xml:space="preserve">Teacher Primary</w:t>
      </w:r>
      <w:r>
        <w:t xml:space="preserve"> </w:t>
      </w:r>
      <w:r>
        <w:t xml:space="preserve">within the vibrant and challenging landscape of</w:t>
      </w:r>
      <w:r>
        <w:t xml:space="preserve"> </w:t>
      </w:r>
      <w:r>
        <w:rPr>
          <w:bCs/>
          <w:b/>
        </w:rPr>
        <w:t xml:space="preserve">United States New York City</w:t>
      </w:r>
      <w:r>
        <w:t xml:space="preserve"> </w:t>
      </w:r>
      <w:r>
        <w:t xml:space="preserve">is essential for shaping policies that support both teachers and students. Only by acknowledging these specific contextual factors can we build an educational system that truly serves all children.</w:t>
      </w:r>
    </w:p>
    <w:bookmarkEnd w:id="28"/>
    <w:bookmarkStart w:id="29" w:name="vii.-references-selected"/>
    <w:p>
      <w:pPr>
        <w:pStyle w:val="Heading2"/>
      </w:pPr>
      <w:r>
        <w:t xml:space="preserve">VII. References (Selected)</w:t>
      </w:r>
    </w:p>
    <w:p>
      <w:pPr>
        <w:numPr>
          <w:ilvl w:val="0"/>
          <w:numId w:val="1002"/>
        </w:numPr>
        <w:pStyle w:val="Compact"/>
      </w:pPr>
      <w:r>
        <w:t xml:space="preserve">New York City Department of Education. (2023). *Annual Report on School Performance*. NYC DOE.</w:t>
      </w:r>
    </w:p>
    <w:p>
      <w:pPr>
        <w:numPr>
          <w:ilvl w:val="0"/>
          <w:numId w:val="1002"/>
        </w:numPr>
        <w:pStyle w:val="Compact"/>
      </w:pPr>
      <w:r>
        <w:t xml:space="preserve">Dewey, J., &amp; Modern Urban Pedagogy Committee. (2019). *Teaching in the Megacity: Challenges and Opportunities*. Journal of Urban Education.</w:t>
      </w:r>
    </w:p>
    <w:p>
      <w:pPr>
        <w:numPr>
          <w:ilvl w:val="0"/>
          <w:numId w:val="1002"/>
        </w:numPr>
        <w:pStyle w:val="Compact"/>
      </w:pPr>
      <w:r>
        <w:t xml:space="preserve">Garcia, E., &amp; Gonzalez, M. (2021). *Differentiated Instruction for ELLs in High-Density Classrooms*. TESOL Quarterly.</w:t>
      </w:r>
    </w:p>
    <w:p>
      <w:pPr>
        <w:numPr>
          <w:ilvl w:val="0"/>
          <w:numId w:val="1002"/>
        </w:numPr>
        <w:pStyle w:val="Compact"/>
      </w:pPr>
      <w:r>
        <w:t xml:space="preserve">United States Department of Education. (2020). *Every Student Succeeds Act: Guidance for State Implementation*.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Frameworks and Primary Instruction in Urban Environments</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