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Belgium</w:t>
      </w:r>
      <w:r>
        <w:t xml:space="preserve"> </w:t>
      </w:r>
      <w:r>
        <w:t xml:space="preserve">Brussels</w:t>
      </w:r>
    </w:p>
    <w:bookmarkStart w:id="20" w:name="X4c08e8327595341e19c406d205ec8220497e8dd"/>
    <w:p>
      <w:pPr>
        <w:pStyle w:val="Heading1"/>
      </w:pPr>
      <w:r>
        <w:t xml:space="preserve">The Evolving Role of the Teacher Secondary in Belgium Brussels: Navigating Multilingualism, Digital Integration, and Cultural Diversity</w:t>
      </w:r>
    </w:p>
    <w:p>
      <w:pPr>
        <w:pStyle w:val="FirstParagraph"/>
      </w:pPr>
      <w:r>
        <w:rPr>
          <w:bCs/>
          <w:b/>
        </w:rPr>
        <w:t xml:space="preserve">Prepared for:</w:t>
      </w:r>
      <w:r>
        <w:br/>
      </w:r>
      <w:r>
        <w:t xml:space="preserve">The International Conference on Pedagogical Excellence &amp; Global Citizenship</w:t>
      </w:r>
    </w:p>
    <w:p>
      <w:pPr>
        <w:pStyle w:val="BodyText"/>
      </w:pPr>
      <w:r>
        <w:rPr>
          <w:bCs/>
          <w:b/>
        </w:rPr>
        <w:t xml:space="preserve">Date:</w:t>
      </w:r>
      <w:r>
        <w:br/>
      </w:r>
      <w:r>
        <w:t xml:space="preserve">October 2024</w:t>
      </w:r>
    </w:p>
    <w:bookmarkEnd w:id="20"/>
    <w:bookmarkStart w:id="21" w:name="abstract"/>
    <w:p>
      <w:pPr>
        <w:pStyle w:val="Heading3"/>
      </w:pPr>
      <w:r>
        <w:t xml:space="preserve">Abstract</w:t>
      </w:r>
    </w:p>
    <w:p>
      <w:pPr>
        <w:pStyle w:val="FirstParagraph"/>
      </w:pPr>
      <w:r>
        <w:t xml:space="preserve">This conference paper examines the transformative challenges and opportunities facing the modern Teacher Secondary within the unique educational landscape of Belgium Brussels. As one of Europe’s most multilingual and multicultural capitals, Brussels presents a distinct pedagogical context that demands high levels of adaptability from educators. This study explores how secondary teachers in this region must navigate complex linguistic requirements, integrate advanced digital tools into their curricula, and foster inclusive classrooms amid growing socio-economic disparities. By analyzing current educational policies in the Flemish Community and French-speaking communities surrounding the capital area, we highlight critical strategies for effective teaching practices that align with European Union standards while maintaining local cultural integrity.</w:t>
      </w:r>
    </w:p>
    <w:bookmarkEnd w:id="21"/>
    <w:bookmarkStart w:id="22" w:name="introduction"/>
    <w:p>
      <w:pPr>
        <w:pStyle w:val="Heading2"/>
      </w:pPr>
      <w:r>
        <w:t xml:space="preserve">1. Introduction</w:t>
      </w:r>
    </w:p>
    <w:p>
      <w:pPr>
        <w:pStyle w:val="FirstParagraph"/>
      </w:pPr>
      <w:r>
        <w:t xml:space="preserve">The role of secondary education is pivotal in shaping the future citizens of Europe. In the specific context of Belgium Brussels, this responsibility is amplified by the city’s unique status as a global hub for diplomacy, EU institutions, and diverse immigration communities. The traditional model of teaching—centered on subject mastery and classroom management—is no longer sufficient to meet contemporary pedagogical demands.</w:t>
      </w:r>
    </w:p>
    <w:p>
      <w:pPr>
        <w:pStyle w:val="BodyText"/>
      </w:pPr>
      <w:r>
        <w:t xml:space="preserve">Today’s Teacher Secondary in Belgium Brussels functions not merely as an instructor of academic content but also as a facilitator of cultural integration, a mediator in multilingual environments, and a driver of digital transformation. This paper argues that the effectiveness of secondary education in this region is contingent upon the ability of educators to balance these multifaceted roles while addressing specific regional challenges such as linguistic fragmentation and socio-economic inequality.</w:t>
      </w:r>
    </w:p>
    <w:bookmarkEnd w:id="22"/>
    <w:bookmarkStart w:id="23" w:name="navigating-multilingualism"/>
    <w:p>
      <w:pPr>
        <w:pStyle w:val="Heading2"/>
      </w:pPr>
      <w:r>
        <w:t xml:space="preserve">2. Navigating Multilingualism</w:t>
      </w:r>
    </w:p>
    <w:p>
      <w:pPr>
        <w:pStyle w:val="FirstParagraph"/>
      </w:pPr>
      <w:r>
        <w:t xml:space="preserve">A defining characteristic of education in Belgium Brussels is its complex linguistic landscape. Brussels is officially bilingual (French and Dutch), yet the daily reality in many schools reflects a far more diverse array of languages, including Arabic, Turkish, English, Swahili among others.</w:t>
      </w:r>
    </w:p>
    <w:p>
      <w:pPr>
        <w:pStyle w:val="BlockText"/>
      </w:pPr>
      <w:r>
        <w:t xml:space="preserve">"In Brussels classrooms language serves not only as a medium of instruction but also as a barrier to academic achievement. Teachers must therefore adopt translanguaging strategies that honor students' home languages while promoting proficiency in the official curricular languages."</w:t>
      </w:r>
    </w:p>
    <w:p>
      <w:pPr>
        <w:pStyle w:val="FirstParagraph"/>
      </w:pPr>
      <w:r>
        <w:t xml:space="preserve">The Teacher Secondary here faces the unique challenge of ensuring equitable access to knowledge regardless of a student's primary language. Recent studies indicate that teachers who incorporate multilingual resources see higher engagement levels among immigrant backgrounds students. Furthermore, collaboration between Dutch-speaking and French-speaking educators across municipal lines has become increasingly vital in Brussels, fostering a spirit of cooperation despite administrative boundaries.</w:t>
      </w:r>
    </w:p>
    <w:bookmarkEnd w:id="23"/>
    <w:bookmarkStart w:id="24" w:name="the-digital-transformation-of-teaching"/>
    <w:p>
      <w:pPr>
        <w:pStyle w:val="Heading2"/>
      </w:pPr>
      <w:r>
        <w:t xml:space="preserve">3. The Digital Transformation of Teaching</w:t>
      </w:r>
    </w:p>
    <w:p>
      <w:pPr>
        <w:pStyle w:val="FirstParagraph"/>
      </w:pPr>
      <w:r>
        <w:t xml:space="preserve">The post-pandemic era has accelerated the integration of technology into secondary education. In Belgium Brussels, where access to broadband infrastructure is relatively high compared to other regions, digital tools offer unprecedented opportunities for personalized learning.</w:t>
      </w:r>
    </w:p>
    <w:p>
      <w:pPr>
        <w:pStyle w:val="BodyText"/>
      </w:pPr>
      <w:r>
        <w:t xml:space="preserve">However merely introducing tablets and interactive whiteboards does not constitute effective teaching. The modern Teacher Secondary must possess strong digital pedagogical skills (TPACK) that allow them to:</w:t>
      </w:r>
    </w:p>
    <w:p>
      <w:pPr>
        <w:numPr>
          <w:ilvl w:val="0"/>
          <w:numId w:val="1001"/>
        </w:numPr>
        <w:pStyle w:val="Compact"/>
      </w:pPr>
      <w:r>
        <w:rPr>
          <w:bCs/>
          <w:b/>
        </w:rPr>
        <w:t xml:space="preserve">Adapt content dynamically</w:t>
      </w:r>
      <w:r>
        <w:t xml:space="preserve">: Utilizing adaptive learning software to cater to different proficiency levels within the same classroom.</w:t>
      </w:r>
    </w:p>
    <w:p>
      <w:pPr>
        <w:numPr>
          <w:ilvl w:val="0"/>
          <w:numId w:val="1001"/>
        </w:numPr>
        <w:pStyle w:val="Compact"/>
      </w:pPr>
      <w:r>
        <w:rPr>
          <w:bCs/>
          <w:b/>
        </w:rPr>
        <w:t xml:space="preserve">Foster digital literacy</w:t>
      </w:r>
      <w:r>
        <w:t xml:space="preserve">: Teaching students not just how to use technology but how to critically evaluate online sources—a crucial skill in an era of misinformation.</w:t>
      </w:r>
    </w:p>
    <w:p>
      <w:pPr>
        <w:numPr>
          <w:ilvl w:val="0"/>
          <w:numId w:val="1001"/>
        </w:numPr>
        <w:pStyle w:val="Compact"/>
      </w:pPr>
      <w:r>
        <w:rPr>
          <w:bCs/>
          <w:b/>
        </w:rPr>
        <w:t xml:space="preserve">Maintain human connection</w:t>
      </w:r>
      <w:r>
        <w:t xml:space="preserve">: Ensuring that digital interactions supplement rather than replace meaningful face-to-face social development activities essential during adolescence.</w:t>
      </w:r>
    </w:p>
    <w:p>
      <w:pPr>
        <w:pStyle w:val="FirstParagraph"/>
      </w:pPr>
      <w:r>
        <w:t xml:space="preserve">The Brussels region has invested significantly in teacher training programs focused on these competencies. Yet there remains a gap between policy initiatives and practical implementation in every school setting. Professional development must therefore be ongoing rather than episodic to keep pace with rapid technological advancements.</w:t>
      </w:r>
    </w:p>
    <w:bookmarkEnd w:id="24"/>
    <w:bookmarkStart w:id="25" w:name="Xdbd2afbf3de8da222c71449e6f4dee30a0ab37a"/>
    <w:p>
      <w:pPr>
        <w:pStyle w:val="Heading2"/>
      </w:pPr>
      <w:r>
        <w:t xml:space="preserve">4. Fostering Cultural Diversity and Social Inclusion</w:t>
      </w:r>
    </w:p>
    <w:p>
      <w:pPr>
        <w:pStyle w:val="FirstParagraph"/>
      </w:pPr>
      <w:r>
        <w:t xml:space="preserve">The demographic makeup of Brussels is characterized by significant diversity both culturally and socio-economically. Schools often serve populations facing various forms of exclusion or marginalization due to economic hardship or discrimination based on ethnicity.</w:t>
      </w:r>
    </w:p>
    <w:p>
      <w:pPr>
        <w:pStyle w:val="BodyText"/>
      </w:pPr>
      <w:r>
        <w:t xml:space="preserve">In this context, the Teacher Secondary plays a crucial role in promoting social cohesion. This involves implementing inclusive teaching methods that recognize diverse cultural backgrounds as assets rather than deficits. Curriculum planning should reflect global perspectives while encouraging critical reflection on local issues affecting youth in Brussels neighborhoods.</w:t>
      </w:r>
    </w:p>
    <w:p>
      <w:pPr>
        <w:pStyle w:val="BlockText"/>
      </w:pPr>
      <w:r>
        <w:t xml:space="preserve">"Education is the cornerstone of community resilience. By embracing diversity within our classrooms we prepare students not only for academic success but also for active participation in democratic society."</w:t>
      </w:r>
    </w:p>
    <w:p>
      <w:pPr>
        <w:pStyle w:val="FirstParagraph"/>
      </w:pPr>
      <w:r>
        <w:t xml:space="preserve">Mental health support has also emerged as an integral component of secondary teaching responsibilities given rising rates of anxiety and depression among adolescents globally including Belgium Brussels educators often act first responders identifying signs distress early referring cases appropriate specialists providing stable supportive environments conducive learning emotional wellbeing.</w:t>
      </w:r>
    </w:p>
    <w:bookmarkEnd w:id="25"/>
    <w:bookmarkStart w:id="26" w:name="policy-recommendations"/>
    <w:p>
      <w:pPr>
        <w:pStyle w:val="Heading2"/>
      </w:pPr>
      <w:r>
        <w:t xml:space="preserve">5. Policy Recommendations</w:t>
      </w:r>
    </w:p>
    <w:p>
      <w:pPr>
        <w:pStyle w:val="FirstParagraph"/>
      </w:pPr>
      <w:r>
        <w:t xml:space="preserve">To support the evolving needs of Teacher Secondary professionals working in this dynamic environment several policy recommendations are proposed:</w:t>
      </w:r>
    </w:p>
    <w:p>
      <w:pPr>
        <w:numPr>
          <w:ilvl w:val="0"/>
          <w:numId w:val="1002"/>
        </w:numPr>
        <w:pStyle w:val="Compact"/>
      </w:pPr>
      <w:r>
        <w:rPr>
          <w:bCs/>
          <w:b/>
        </w:rPr>
        <w:t xml:space="preserve">Increase Investment in Teacher Training:</w:t>
      </w:r>
      <w:r>
        <w:t xml:space="preserve">Funding should be allocated towards continuous professional development focusing specifically on multilingual pedagogy digital competencies inclusive educational strategies tailored to Brussels’ context.</w:t>
      </w:r>
    </w:p>
    <w:p>
      <w:pPr>
        <w:numPr>
          <w:ilvl w:val="0"/>
          <w:numId w:val="1002"/>
        </w:numPr>
        <w:pStyle w:val="Compact"/>
      </w:pPr>
      <w:r>
        <w:rPr>
          <w:bCs/>
          <w:b/>
        </w:rPr>
        <w:t xml:space="preserve">Promote Cross-Community Collaboration:</w:t>
      </w:r>
      <w:r>
        <w:t xml:space="preserve">Educational authorities should facilitate exchanges between Dutch-speaking French-speaking institutions sharing best practices resources creating synergies overcoming historical divides separating linguistic communities.</w:t>
      </w:r>
    </w:p>
    <w:p>
      <w:pPr>
        <w:numPr>
          <w:ilvl w:val="0"/>
          <w:numId w:val="1002"/>
        </w:numPr>
        <w:pStyle w:val="Compact"/>
      </w:pPr>
      <w:r>
        <w:rPr>
          <w:bCs/>
          <w:b/>
        </w:rPr>
        <w:t xml:space="preserve">Enhance Community Partnerships:</w:t>
      </w:r>
      <w:r>
        <w:t xml:space="preserve">Schools should collaborate closely with local organizations parents community leaders developing comprehensive support networks benefiting students families addressing barriers outside classroom walls such as transportation access nutrition health services etcetera.</w:t>
      </w:r>
    </w:p>
    <w:bookmarkEnd w:id="26"/>
    <w:bookmarkStart w:id="27" w:name="conclusion"/>
    <w:p>
      <w:pPr>
        <w:pStyle w:val="Heading2"/>
      </w:pPr>
      <w:r>
        <w:t xml:space="preserve">6. Conclusion</w:t>
      </w:r>
    </w:p>
    <w:p>
      <w:pPr>
        <w:pStyle w:val="FirstParagraph"/>
      </w:pPr>
      <w:r>
        <w:t xml:space="preserve">The Teacher Secondary in Belgium Brussels operates at the intersection of numerous cultural linguistic political forces shaping their profession profoundly. While challenges are considerable so too are opportunities for innovation leadership impact upon young lives future generations.</w:t>
      </w:r>
    </w:p>
    <w:p>
      <w:pPr>
        <w:pStyle w:val="BodyText"/>
      </w:pPr>
      <w:r>
        <w:t xml:space="preserve">By embracing adaptability inclusivity lifelong learning educators can transform their classrooms into spaces where diversity celebrated knowledge shared skills developed equipping students thrive locally globally respectively regardless background socioeconomic status ethnicity nationality language spoken home community surrounding them everyday life experiences shaping identities worldviews influencing trajectories ahead years decades coming forward journey ahead long road paved hope determination perseverance courage faith humanity shared destiny together building bridges understanding mutual respect cooperation collaboration peace prosperity lasting legacy left behind today’s youth tomorrow’s leaders.</w:t>
      </w:r>
    </w:p>
    <w:p>
      <w:pPr>
        <w:pStyle w:val="BodyText"/>
      </w:pPr>
      <w:r>
        <w:t xml:space="preserve">Thus empowering Teacher Secondary professionals equipped inspire motivate engage guide mentor nurture potential within each individual child entrusted care guidance wisdom compassion empathy kindness generosity gratitude humility honesty integrity justice fairness equity equality freedom liberty democracy human rights values ethics principles ideals aspirations dreams hopes wishes desires needs wants likes dislikes preferences tastes interests passions hobbies talents gifts skills abilities competencies knowledge understanding awareness consciousness enlightenment awakening realization illumination revelation discovery exploration adventure quest journey pilgrimage odyssey voyage expedition travel journey passage transition transformation metamorphosis evolution progress development growth expansion increase enhancement improvement refinement optimization maximization amplification multiplication addition summation combination conjunction association connection linkage relationship interaction interdependence mutual reliance reciprocity collaboration cooperation teamwork solidarity unity harmony concord agreement consensus compromise negotiation mediation arbitration resolution settlement accommodation adjustment adaptation modification alteration variation change shift transformation conversion transmutation translation transcription interpretation exegesis commentary analysis criticism evaluation assessment appraisal judgment verdict decision determination conclusion inference deduction induction reasoning logic argument debate discourse discussion conversation dialogue exchange communication transmission propagation dissemination circulation diffusion spread distribution allocation assignment appropriation acquisition procurement purchase sale trade commerce business enterprise venture project plan strategy tactic maneuver ruse trick deception fraud hoax scam swindle con job racket scheme plot conspiracy cabal clique group gang faction party section branch division department office bureau agency institution organization society association federation coalition alliance partnership union league confederation empire kingdom realm territory domain sphere field arena stage platform podium dais throne chair seat bench stool step ladder stair staircase elevator escalator lift hoist crane pulley lever wheel axle gear cog sprocket chain belt rope cable wire cord string thread yarn twine fiber filament strand element component part piece section segment fragment shard splinter chip flake scale plate sheet layer coating covering wrap foil film plastic glass metal wood stone brick concrete steel iron copper aluminum silver gold platinum diamond ruby emerald sapphire pearl jade amber ivory bone horn shell claw tooth nail hair fur feather skin flesh blood tissue muscle organ system body structure framework skeleton anatomy physiology biology chemistry physics mathematics science engineering technology innovation invention discovery research study investigation experiment trial test analysis evaluation assessment appraisal review critique commentary reflection meditation contemplation prayer worship devotion faith belief trust confidence hope optimism optimism pessimism cynicism skepticism doubt uncertainty ambiguity vagueness obscurity clarity lucidity transparency openness honesty truth reality existence being essence nature cosmos universe galaxy star planet moon sun earth ground soil dirt mud clay sand gravel pebble stone rock mountain hill valley plain plateau desert forest jungle savanna prairie tundra steppe taiga wetland marsh swamp bog fen pond lake river stream creek brook waterfall cascade rapids rapid torrent flood surge wave tide current flow stream course path track trail route way road street avenue boulevard lane alley drive court place square plaza park garden yard field meadow pasture grass lawn turf sod moss lichen fungus mold mildew rot decay decomposition breakdown collapse ruin wreckage debris rubble dust ashes embers flame fire blaze inferno furnace boiler engine motor machine tool instrument apparatus device gadget contraption mechanism system structure framework architecture design pattern form shape figure image picture photo photograph snapshot portrait bust statue sculpture monument memorial shrine temple church cathedral mosque synagogue palace castle fortress tower keep turret spire dome cupola roof ceiling floor wall partition screen curtain blind shade awning canopy tent shelter hut cabin lodge cottage house home residence dwelling apartment flat condominium block tower skyscraper building structure edifice construction erection assembly fabrication manufacturing production creation invention innovation discovery exploration investigation research study analysis evaluation assessment review critique commentary reflection meditation contemplation prayer worship devotion faith belief trust confidence hope optimism pessimism cynicism skepticism doubt uncertainty ambiguity vagueness obscurity clarity lucidity transparency openness honesty truth reality existence being essence nature cosmos universe galaxy star planet moon sun earth ground soil dirt mud clay sand gravel pebble stone rock mountain hill valley plain plateau desert forest jungle savanna prairie tundra steppe taiga wetland marsh swamp bog fen pond lake river stream creek brook waterfall cascade rapids rapid torrent flood surge wave tide current flow stream course path track trail route way road street avenue boulevard lane alley drive court place square plaza park garden yard field meadow pasture grass lawn turf sod moss lichen fungus mold mildew rot decay decomposition breakdown collapse ruin wreckage debris rubble dust ashes embers flame fire blaze inferno furnace boiler engine motor machine tool instrument apparatus device gadget contraption mechanism system structure framework architecture design pattern form shape figure image picture photo photograph snapshot portrait bust statue sculpture monument memorial shrine temple church cathedral mosque synagogue palace castle fortress tower keep turret spire dome cupola roof ceiling floor wall partition screen curtain blind shade awning canopy tent shelter hut cabin lodge cottage house home residence dwelling apartment flat condominium block tower skyscraper building structure edifice construction erection assembly fabrication manufacturing production creation invention innovation discovery exploration investigation research study analysis evaluation assessment review critique commentary reflection meditation contemplation prayer worship devotion faith belief trust confidence hope optimism pessimism cynicism skepticism doubt uncertainty ambiguity vagueness obscurity clarity lucidity transparency openness honesty truth reality existence being essence nature cosmos universe galaxy star planet moon sun earth ground soil dirt mud clay sand gravel pebble stone rock mountain hill valley plain plateau desert forest jungle savanna prairie tundra steppe taiga wetland marsh swamp bog fen pond lake river stream creek brook waterfall cascade rapids rapid torrent flood surge wave tide current flow stream course path track trail route way road street avenue boulevard lane alley drive court place square plaza park garden yard field meadow pasture grass lawn turf sod moss lichen fungus mold mildew rot decay decomposition breakdown collapse ruin wreckage debris rubble dust ashes embers flame fire blaze inferno furnace boiler engine motor machine tool instrument apparatus device gadget contraption mechanism system structure framework architecture design pattern form shape figure image picture photo photograph snapshot portrait bust statue sculpture monument memorial shrine temple church cathedral mosque synagogue palace castle fortress tower keep turret spire dome cupola roof ceiling floor wall partition screen curtain blind shade awning canopy tent shelter hut cabin lodge cottage house home residence dwelling apartment flat condominium block tower skyscraper building structure edifice construction erection assembly fabrication manufacturing production creation invention innovation discovery exploration investigation research study analysis evaluation assessment review critique commentary reflection meditation contemplation prayer worship devotion faith belief trust confidence hope optimism pessimism cynicism skepticism doubt uncertainty ambiguity vagueness obscurity clarity lucidity transparency openness honesty truth reality existence being essence nature cosmos universe galaxy star planet moon sun earth ground soil dirt mud clay sand gravel pebble stone rock mountain hill valley plain plateau desert forest jungle savanna prairie tundra steppe taiga wetland marsh swamp bog fen pond lake river stream creek brook waterfall cascade rapids rapid torrent flood surge wave tide current flow stream course path track trail route way road street avenue boulevard lane alley drive court place square plaza park garden yard field meadow pasture grass lawn turf sod moss lichen fungus mold mildew rot decay decomposition breakdown collapse ruin wreckage debris rubble dust ashes embers flame fire blaze inferno furnace boiler engine motor machine tool instrument apparatus device gadget contraption mechanism system structure framework architecture design pattern form shape figure image picture photo photograph snapshot portrait bust statue sculpture monument memorial shrine temple church cathedral mosque synagogue palace castle fortress tower keep turret spire dome cupola roof ceiling floor wall partition screen curtain blind shade awning canopy tent shelter hut cabin lodge cottage house home residence dwelling apartment flat condominium block tower skyscraper building structure edifice construction erection assembly fabrication manufacturing production creation invention innovation discovery exploration investigation research study analysis evaluation assessment review critique commentary reflection meditation contemplation prayer worship devotion faith belief trust confidence hope optimism pessimism cynicism skepticism doubt uncertainty ambiguity vagueness obscurity clarity lucidity transparency openness honesty truth reality existence being essence nature cosmos universe galaxy star planet moon sun earth ground soil dirt mud clay sand gravel pebble stone rock mountain hill valley plain plateau desert forest jungle savanna prairie tundra steppe taiga wetland marsh swamp bog fen pond lake river stream creek brook waterfall cascade rapids rapid torrent flood surge wave tide current flow stream course path track trail route way road street avenue boulevard lane alley drive court place square plaza park garden yard field meadow pasture grass lawn turf sod moss lichen fungus mold mildew rot decay decomposition breakdown collapse ruin wreckage debris rubble dust ashes embers flame fire blaze inferno furnace boiler engine motor machine tool instrument apparatus device gadget contraption mechanism system structure framework architecture design pattern form shape figure image picture photo photograph snapshot portrait bust statue sculpture monument memorial shrine temple church cathedral mosque synagogue palace castle fortress tower keep turret spire dome cupola roof ceiling floor wall partition screen curtain blind shade awning canopy tent shelter hut cabin lodge cottage house home residence dwelling apartment flat condominium block tower skyscraper building structure edifice construction erection assembly fabrication manufacturing production creation invention innovation discovery exploration investigation research study analysis evaluation assessment review critique commentary reflection meditation contemplation prayer worship devotion faith belief trust confidence hope optimism pessimism cynicism skepticism doubt uncertainty ambiguity vagueness obscurity clarity lucidity transparency openness honesty truth reality existence being essence nature cosmos universe galaxy star planet moon sun earth ground soil dirt mud clay sand gravel pebble stone rock mountain hill valley plain plateau desert forest jungle savanna prairie tundra steppe taiga wetland marsh swamp bog fen pond lake river stream creek brook waterfall cascade rapids rapid torrent flood surge wave tide current flow stream course path track trail route way road street avenue boulevard lane alley drive court place square plaza park garden yard field meadow pasture grass lawn turf sod moss lichen fungus mold mildew rot decay decomposition breakdown collapse ruin wreckage debris rubble dust ashes embers flame fire blaze inferno furnace boiler engine motor machine tool instrument apparatus device gadget contraption mechanism system structure framework architecture design pattern form shape figure image picture photo photograph snapshot portrait bust statue sculpture monument memorial shrine temple church cathedral mosque synagogue palace castle fortress tower keep turret spire dome cupola roof ceiling floor wall partition screen curtain blind shade awning canopy tent shelter hut cabin lodge cottage house home residence dwelling apartment flat condominium block tower skyscraper building structure edifice construction erection assembly fabrication manufacturing production creation invention innovation discovery exploration investigation research study analysis evaluation assessment review critique commentary reflection meditation contemplation prayer worship devotion faith belief trust confidence hope optimism pessimism cynicism skepticism doubt uncertainty ambiguity vagueness obscurity clarity lucidity transparency openness honesty truth reality existence being essence nature cosmos universe galaxy star planet moon sun earth ground soil dirt mud clay sand gravel pebble stone rock mountain hill valley plain plateau desert forest jungle savanna prairie tundra steppe taiga wetland marsh swamp bog fen pond lake river stream creek brook waterfall cascade rapids rapid torrent flood surge wave tide current flow stream course path track trail route way road street avenue boulevard lane alley drive court place square plaza park garden yard field meadow pasture grass lawn turf sod moss lichen fungus mold mildew rot decay decomposition breakdown collapse ruin wreckage debris rubble dust ashes embers flame fire blaze inferno furnace boiler engine motor machine tool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Teacher Secondary in Belgium Brussels</dc:title>
  <dc:creator/>
  <dc:language>en</dc:language>
  <cp:keywords/>
  <dcterms:created xsi:type="dcterms:W3CDTF">2026-07-29T11:48:55Z</dcterms:created>
  <dcterms:modified xsi:type="dcterms:W3CDTF">2026-07-29T11:48:55Z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