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Brasília</w:t>
      </w:r>
    </w:p>
    <w:p>
      <w:pPr>
        <w:pStyle w:val="FirstParagraph"/>
      </w:pPr>
      <w:r>
        <w:t xml:space="preserve">```html</w:t>
      </w:r>
    </w:p>
    <w:bookmarkStart w:id="32" w:name="X3409fd45a2e98d7f07cb56aa7df647ec858788e"/>
    <w:p>
      <w:pPr>
        <w:pStyle w:val="Heading1"/>
      </w:pPr>
      <w:r>
        <w:t xml:space="preserve">The Role of the Secondary Teacher in the Educational Landscape of Brazil: A Focus on Brasília</w:t>
      </w:r>
    </w:p>
    <w:p>
      <w:pPr>
        <w:pStyle w:val="FirstParagraph"/>
      </w:pPr>
      <w:r>
        <w:rPr>
          <w:bCs/>
          <w:b/>
        </w:rPr>
        <w:t xml:space="preserve">Abstract:</w:t>
      </w:r>
    </w:p>
    <w:p>
      <w:pPr>
        <w:pStyle w:val="BodyText"/>
      </w:pPr>
      <w:r>
        <w:t xml:space="preserve">This conference paper explores the multifaceted role of secondary school teachers within the Brazilian educational system, with a specific emphasis on the Federal District (Distrito Federal), where Brasília is located. As Brazil continues to navigate complex social and economic challenges, the teacher emerges not merely as an instructor but as a pivotal agent of social mobility and democratic consolidation. This study examines the pedagogical demands, professional challenges, and societal expectations placed upon secondary educators in this unique geopolitical context. By analyzing recent policy frameworks such as the National Common Curricular Base (BNCC) and the reality of classroom dynamics in Brasília’s diverse public school network, this paper argues that empowering secondary teachers is essential for achieving educational equity. The findings suggest that while Brasília offers a distinct institutional support structure due to its status as the capital, significant gaps remain in teacher training, resource allocation, and professional recognition.</w:t>
      </w:r>
    </w:p>
    <w:bookmarkStart w:id="20" w:name="introduction"/>
    <w:p>
      <w:pPr>
        <w:pStyle w:val="Heading2"/>
      </w:pPr>
      <w:r>
        <w:t xml:space="preserve">1. Introduction</w:t>
      </w:r>
    </w:p>
    <w:p>
      <w:pPr>
        <w:pStyle w:val="FirstParagraph"/>
      </w:pPr>
      <w:r>
        <w:t xml:space="preserve">The transition from fundamental education to secondary schooling represents a critical juncture in the academic trajectory of students across Latin America. In Brazil, this phase is characterized by increasing curricular complexity and heightened pressure for higher education entrance exams (ENEM). Consequently, the role of the secondary teacher has evolved significantly over the past two decades. No longer confined to knowledge transmission, modern educators are expected to foster critical thinking, digital literacy, and socio-emotional competencies.</w:t>
      </w:r>
    </w:p>
    <w:p>
      <w:pPr>
        <w:pStyle w:val="BodyText"/>
      </w:pPr>
      <w:r>
        <w:t xml:space="preserve">Brasília, as the capital of Brazil and a planned city with unique demographic characteristics within the Federal District (DF), presents a distinct case study. Unlike other Brazilian states where private education often dominates high-quality instruction, Brasília boasts a relatively robust network of high-performing public schools. However, this success masks underlying inequalities related to socioeconomic status and geographic distribution. This paper aims to dissect the specific challenges faced by secondary teachers in Brasília, highlighting how their professional identity is shaped by both national mandates and local realities.</w:t>
      </w:r>
    </w:p>
    <w:bookmarkEnd w:id="20"/>
    <w:bookmarkStart w:id="21" w:name="X951f78137301603ff0b78deb1b15108ce67c867"/>
    <w:p>
      <w:pPr>
        <w:pStyle w:val="Heading2"/>
      </w:pPr>
      <w:r>
        <w:t xml:space="preserve">2. Theoretical Framework: The Teacher as a Multifaceted Agent</w:t>
      </w:r>
    </w:p>
    <w:p>
      <w:pPr>
        <w:pStyle w:val="FirstParagraph"/>
      </w:pPr>
      <w:r>
        <w:t xml:space="preserve">In the Brazilian context, the concept of the "teacher" has been redefined through various legislative instruments, including the National Education Guidelines and Bases Law (LDB) and more recently, the BNCC. These documents emphasize that secondary education must serve as a bridge to citizenship. Therefore, a secondary teacher in Brasília is required to navigate multiple identities: they are subject matter experts, mentors, disciplinarians, and often social workers.</w:t>
      </w:r>
    </w:p>
    <w:p>
      <w:pPr>
        <w:pStyle w:val="BodyText"/>
      </w:pPr>
      <w:r>
        <w:t xml:space="preserve">Scholarship suggests that in urban centers like Brasília, teachers must address the "educational debt" accumulated by students from marginalized communities. This requires a pedagogical approach that acknowledges cultural diversity while maintaining rigorous academic standards. The teacher becomes a mediator between the formal knowledge of the curriculum and the lived experiences of students who may face violence, poverty, or family instability.</w:t>
      </w:r>
    </w:p>
    <w:bookmarkEnd w:id="21"/>
    <w:bookmarkStart w:id="24" w:name="contextualizing-education-in-brasília"/>
    <w:p>
      <w:pPr>
        <w:pStyle w:val="Heading2"/>
      </w:pPr>
      <w:r>
        <w:t xml:space="preserve">3. Contextualizing Education in Brasília</w:t>
      </w:r>
    </w:p>
    <w:p>
      <w:pPr>
        <w:pStyle w:val="FirstParagraph"/>
      </w:pPr>
      <w:r>
        <w:t xml:space="preserve">The educational landscape in Brasília differs markedly from other regions due to its historical planning and federal involvement. The Federal District’s Department of Education has historically invested heavily in infrastructure and teacher development programs. However, the influx of migrants over the years has created a heterogeneous student body, requiring teachers to adapt quickly to varying levels of prior knowledge.</w:t>
      </w:r>
    </w:p>
    <w:bookmarkStart w:id="22" w:name="infrastructure-and-resources"/>
    <w:p>
      <w:pPr>
        <w:pStyle w:val="Heading3"/>
      </w:pPr>
      <w:r>
        <w:t xml:space="preserve">3.1 Infrastructure and Resources</w:t>
      </w:r>
    </w:p>
    <w:p>
      <w:pPr>
        <w:pStyle w:val="FirstParagraph"/>
      </w:pPr>
      <w:r>
        <w:t xml:space="preserve">While many schools in Brasília are well-equipped with technological resources compared to rural areas, access is not uniform. Teachers report that while hardware (computers, tablets) is often available, connectivity issues and lack of technical support hinder effective integration into the classroom. Furthermore, the physical segregation of school clusters—ranging from upscale administrative regions to peripheral satellite towns (cidades satélite)—creates a disparity in community engagement and parental support.</w:t>
      </w:r>
    </w:p>
    <w:bookmarkEnd w:id="22"/>
    <w:bookmarkStart w:id="23" w:name="Xf56af940e52f6e3e2c20faab60de4e8aaf2ca33"/>
    <w:p>
      <w:pPr>
        <w:pStyle w:val="Heading3"/>
      </w:pPr>
      <w:r>
        <w:t xml:space="preserve">3.2 The Impact of National Policies on Local Practice</w:t>
      </w:r>
    </w:p>
    <w:p>
      <w:pPr>
        <w:pStyle w:val="FirstParagraph"/>
      </w:pPr>
      <w:r>
        <w:t xml:space="preserve">The implementation of the BNCC has placed significant pressure on secondary teachers in Brasília. While the framework provides clear learning objectives, teachers often feel that the pacing guidelines do not account for the diverse needs of their students. Additionally, recent reforms to high school curricula (Novo Ensino Médio) have introduced itineraries that allow students to choose specialized tracks. For many secondary teachers, this shift has led to role ambiguity and increased workload as they must now offer elective subjects alongside core disciplines.</w:t>
      </w:r>
    </w:p>
    <w:bookmarkEnd w:id="23"/>
    <w:bookmarkEnd w:id="24"/>
    <w:bookmarkStart w:id="25" w:name="challenges-faced-by-secondary-teachers"/>
    <w:p>
      <w:pPr>
        <w:pStyle w:val="Heading2"/>
      </w:pPr>
      <w:r>
        <w:t xml:space="preserve">4. Challenges Faced by Secondary Teachers</w:t>
      </w:r>
    </w:p>
    <w:p>
      <w:pPr>
        <w:pStyle w:val="FirstParagraph"/>
      </w:pPr>
      <w:r>
        <w:t xml:space="preserve">Data collected from surveys and classroom observations in Brasília highlight several persistent challenges:</w:t>
      </w:r>
    </w:p>
    <w:p>
      <w:pPr>
        <w:numPr>
          <w:ilvl w:val="0"/>
          <w:numId w:val="1001"/>
        </w:numPr>
        <w:pStyle w:val="Compact"/>
      </w:pPr>
      <w:r>
        <w:rPr>
          <w:bCs/>
          <w:b/>
        </w:rPr>
        <w:t xml:space="preserve">Burnout and Workload:</w:t>
      </w:r>
    </w:p>
    <w:p>
      <w:pPr>
        <w:pStyle w:val="FirstParagraph"/>
      </w:pPr>
      <w:r>
        <w:t xml:space="preserve">The average secondary teacher in Brazil handles over 25 hours of direct teaching per week, but preparation time often extends this significantly. In Brasília, the high expectations for student performance on national exams exacerbate this stress.</w:t>
      </w:r>
    </w:p>
    <w:p>
      <w:pPr>
        <w:numPr>
          <w:ilvl w:val="0"/>
          <w:numId w:val="1002"/>
        </w:numPr>
        <w:pStyle w:val="Compact"/>
      </w:pPr>
      <w:r>
        <w:rPr>
          <w:bCs/>
          <w:b/>
        </w:rPr>
        <w:t xml:space="preserve">Student Disengagement:</w:t>
      </w:r>
    </w:p>
    <w:p>
      <w:pPr>
        <w:pStyle w:val="FirstParagraph"/>
      </w:pPr>
      <w:r>
        <w:t xml:space="preserve">A significant issue is the rising rate of dropout and disengagement among adolescents. Teachers struggle to maintain motivation in classrooms where students may be working part-time or dealing with familial issues. The teacher’s role has thus expanded to include early intervention and psychological first aid.</w:t>
      </w:r>
    </w:p>
    <w:p>
      <w:pPr>
        <w:numPr>
          <w:ilvl w:val="0"/>
          <w:numId w:val="1003"/>
        </w:numPr>
        <w:pStyle w:val="Compact"/>
      </w:pPr>
      <w:r>
        <w:rPr>
          <w:bCs/>
          <w:b/>
        </w:rPr>
        <w:t xml:space="preserve">Lack of Specialized Training:</w:t>
      </w:r>
    </w:p>
    <w:p>
      <w:pPr>
        <w:pStyle w:val="FirstParagraph"/>
      </w:pPr>
      <w:r>
        <w:t xml:space="preserve">While pedagogical training is provided during university degrees, many teachers report feeling unprepared for the behavioral challenges present in secondary schools. Continuous professional development opportunities are often fragmented and do not align closely with immediate classroom needs.</w:t>
      </w:r>
    </w:p>
    <w:bookmarkEnd w:id="25"/>
    <w:bookmarkStart w:id="29" w:name="X01c8aab74d35ebbdba4baa3e8ecf385f21410b9"/>
    <w:p>
      <w:pPr>
        <w:pStyle w:val="Heading2"/>
      </w:pPr>
      <w:r>
        <w:t xml:space="preserve">5. Strategies for Empowerment and Improvement</w:t>
      </w:r>
    </w:p>
    <w:p>
      <w:pPr>
        <w:pStyle w:val="FirstParagraph"/>
      </w:pPr>
      <w:r>
        <w:t xml:space="preserve">To address these issues, a multi-stakeholder approach is necessary. The following strategies are proposed for stakeholders involved in education policy in Brasília:</w:t>
      </w:r>
    </w:p>
    <w:bookmarkStart w:id="26" w:name="enhancing-professional-development"/>
    <w:p>
      <w:pPr>
        <w:pStyle w:val="Heading3"/>
      </w:pPr>
      <w:r>
        <w:t xml:space="preserve">5.1 Enhancing Professional Development</w:t>
      </w:r>
    </w:p>
    <w:p>
      <w:pPr>
        <w:pStyle w:val="FirstParagraph"/>
      </w:pPr>
      <w:r>
        <w:t xml:space="preserve">Municipal and federal authorities should invest in sustained, contextualized training programs that focus on classroom management, trauma-informed teaching, and digital pedagogy. Mentorship programs pairing experienced teachers with novices can help reduce isolation and share best practices specific to Brasília’s context.</w:t>
      </w:r>
    </w:p>
    <w:bookmarkEnd w:id="26"/>
    <w:bookmarkStart w:id="27" w:name="reducing-bureaucratic-burden"/>
    <w:p>
      <w:pPr>
        <w:pStyle w:val="Heading3"/>
      </w:pPr>
      <w:r>
        <w:t xml:space="preserve">5.2 Reducing Bureaucratic Burden</w:t>
      </w:r>
    </w:p>
    <w:p>
      <w:pPr>
        <w:pStyle w:val="FirstParagraph"/>
      </w:pPr>
      <w:r>
        <w:t xml:space="preserve">Simplifying administrative tasks and providing adequate support staff (such as school psychologists and social workers) would allow secondary teachers to focus more on instruction. This is particularly crucial in peripheral schools where social needs are acute.</w:t>
      </w:r>
    </w:p>
    <w:bookmarkEnd w:id="27"/>
    <w:bookmarkStart w:id="28" w:name="strengthening-community-partnerships"/>
    <w:p>
      <w:pPr>
        <w:pStyle w:val="Heading3"/>
      </w:pPr>
      <w:r>
        <w:t xml:space="preserve">5.3 Strengthening Community Partnerships</w:t>
      </w:r>
    </w:p>
    <w:p>
      <w:pPr>
        <w:pStyle w:val="FirstParagraph"/>
      </w:pPr>
      <w:r>
        <w:t xml:space="preserve">Schools should collaborate with local universities, cultural institutions, and businesses in the Federal District to create real-world learning opportunities. This not only enriches the curriculum but also reinforces the value of education in the community’s eyes.</w:t>
      </w:r>
    </w:p>
    <w:bookmarkEnd w:id="28"/>
    <w:bookmarkEnd w:id="29"/>
    <w:bookmarkStart w:id="30" w:name="conclusion"/>
    <w:p>
      <w:pPr>
        <w:pStyle w:val="Heading2"/>
      </w:pPr>
      <w:r>
        <w:t xml:space="preserve">6. Conclusion</w:t>
      </w:r>
    </w:p>
    <w:p>
      <w:pPr>
        <w:pStyle w:val="FirstParagraph"/>
      </w:pPr>
      <w:r>
        <w:t xml:space="preserve">The secondary teacher in Brasília stands at a critical intersection of policy, practice, and social justice. While they possess unique advantages due to their location in a well-resourced federal district, they face profound challenges related to workload, student diversity, and curricular changes. Recognizing the complexity of their role is essential for any meaningful educational reform.</w:t>
      </w:r>
    </w:p>
    <w:p>
      <w:pPr>
        <w:pStyle w:val="BodyText"/>
      </w:pPr>
      <w:r>
        <w:t xml:space="preserve">Future research should focus on longitudinal studies of teacher retention and the long-term impact of specialized training programs. Ultimately, investing in the professional dignity and capacity of secondary teachers is not just an educational imperative but a democratic one, ensuring that all students in Brazil’s capital have access to a transformative learning experience.</w:t>
      </w:r>
    </w:p>
    <w:bookmarkEnd w:id="30"/>
    <w:bookmarkStart w:id="31"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4"/>
        </w:numPr>
        <w:pStyle w:val="Compact"/>
      </w:pPr>
      <w:r>
        <w:t xml:space="preserve">- Brasil. Ministério da Educação. Base Nacional Comum Curricular (BNCC). Brasília, 2017.</w:t>
      </w:r>
    </w:p>
    <w:p>
      <w:pPr>
        <w:numPr>
          <w:ilvl w:val="0"/>
          <w:numId w:val="1004"/>
        </w:numPr>
        <w:pStyle w:val="Compact"/>
      </w:pPr>
      <w:r>
        <w:t xml:space="preserve">- Libâneo, J.C. Didática. São Paulo: Cortez, 2016.</w:t>
      </w:r>
    </w:p>
    <w:p>
      <w:pPr>
        <w:numPr>
          <w:ilvl w:val="0"/>
          <w:numId w:val="1004"/>
        </w:numPr>
        <w:pStyle w:val="Compact"/>
      </w:pPr>
      <w:r>
        <w:t xml:space="preserve">- Tardif, M. Saberes docentes e formação profissional. Petrópolis: Vozes, 2002.</w:t>
      </w:r>
    </w:p>
    <w:p>
      <w:pPr>
        <w:numPr>
          <w:ilvl w:val="0"/>
          <w:numId w:val="1004"/>
        </w:numPr>
        <w:pStyle w:val="Compact"/>
      </w:pPr>
      <w:r>
        <w:t xml:space="preserve">- INEP/MEC. Censo da Educação Básica 2023: Resumo Técnico. Brasília, 2024.</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the Educational Landscape of Brazil: A Focus on Brasília</dc:title>
  <dc:creator/>
  <dc:language>en</dc:language>
  <cp:keywords/>
  <dcterms:created xsi:type="dcterms:W3CDTF">2026-07-29T17:16:00Z</dcterms:created>
  <dcterms:modified xsi:type="dcterms:W3CDTF">2026-07-29T17:16:00Z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