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Diversity</w:t>
      </w:r>
    </w:p>
    <w:bookmarkStart w:id="28" w:name="Xf632bc6f3a7e35a030a6287d27773d48c561ccf"/>
    <w:p>
      <w:pPr>
        <w:pStyle w:val="Heading1"/>
      </w:pPr>
      <w:r>
        <w:t xml:space="preserve">The Evolving Role of the Teacher Secondary in Canada Montreal: Navigating Pedagogical Innovation and Cultural Diversity</w:t>
      </w:r>
    </w:p>
    <w:p>
      <w:pPr>
        <w:pStyle w:val="FirstParagraph"/>
      </w:pPr>
      <w:r>
        <w:rPr>
          <w:iCs/>
          <w:i/>
          <w:bCs/>
          <w:b/>
        </w:rPr>
        <w:t xml:space="preserve">A Conference Paper Presented at the International Symposium on Educational Leadership and Inclusion</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multifaceted responsibilities of the Teacher Secondary within the unique sociolinguistic and educational landscape of Canada Montreal. As a hub for immigration, bilingualism, and progressive educational policy, Montreal presents distinct challenges and opportunities for educators. This document explores how secondary teachers in this jurisdiction must adapt to diverse student populations, integrate digital pedagogies, and uphold equitable access to education. By analyzing current trends in curriculum delivery and social-emotional learning within Quebec’s Ministry of Education framework, this paper argues that the modern Teacher Secondary serves not merely as an instructor of content but as a cultural mediator, a technological integrator, and a facilitator of civic identity in a rapidly globalizing world.</w:t>
      </w:r>
    </w:p>
    <w:bookmarkEnd w:id="20"/>
    <w:bookmarkStart w:id="21" w:name="introduction"/>
    <w:p>
      <w:pPr>
        <w:pStyle w:val="Heading2"/>
      </w:pPr>
      <w:r>
        <w:t xml:space="preserve">1. Introduction</w:t>
      </w:r>
    </w:p>
    <w:p>
      <w:pPr>
        <w:pStyle w:val="FirstParagraph"/>
      </w:pPr>
      <w:r>
        <w:t xml:space="preserve">The educational landscape in Canada has undergone significant transformation over the past two decades, with Montreal emerging as one of the most dynamic centers for academic innovation and demographic diversity. Within this context, the role of the Teacher Secondary has shifted dramatically from a traditional transmitter of knowledge to a complex facilitator of learning environments that are inclusive, technologically advanced, and culturally responsive. In Canada Montreal specifically, educators operate within a bilingual framework influenced by both French as the primary language of instruction in public schools and English as a distinct sector under the Charter of the French Language (Bill 101).</w:t>
      </w:r>
    </w:p>
    <w:p>
      <w:pPr>
        <w:pStyle w:val="BodyText"/>
      </w:pPr>
      <w:r>
        <w:t xml:space="preserve">This paper aims to delineate these evolving responsibilities. It posits that for any Teacher Secondary operating in Canada Montreal, professional competence now requires a triad of skills: pedagogical agility, cultural competency, and digital fluency. The following sections will elaborate on how these elements intersect within the specific context of Quebec’s high school education system (Secondaire).</w:t>
      </w:r>
    </w:p>
    <w:bookmarkEnd w:id="21"/>
    <w:bookmarkStart w:id="22" w:name="Xdd91cda2180aab96495c71e6059c0b13f170c0e"/>
    <w:p>
      <w:pPr>
        <w:pStyle w:val="Heading2"/>
      </w:pPr>
      <w:r>
        <w:t xml:space="preserve">2. The Context of Diversity in Canada Montreal</w:t>
      </w:r>
    </w:p>
    <w:p>
      <w:pPr>
        <w:pStyle w:val="FirstParagraph"/>
      </w:pPr>
      <w:r>
        <w:t xml:space="preserve">Montreal is widely recognized as one of the most multicultural cities in North America. For the Teacher Secondary, this diversity translates into a classroom environment where students arrive with varying levels of proficiency in French and English, differing cultural norms, and varied educational backgrounds. Unlike rural or homogeneous urban districts elsewhere in Canada, the Teacher Secondary in Montreal must actively navigate linguistic barriers while ensuring that non-native speakers are integrated effectively without compromising their academic progress.</w:t>
      </w:r>
    </w:p>
    <w:p>
      <w:pPr>
        <w:pStyle w:val="BodyText"/>
      </w:pPr>
      <w:r>
        <w:t xml:space="preserve">The concept of "intercultural pedagogy" becomes central here. A Teacher Secondary cannot simply teach mathematics or history; they must contextualize these subjects within a framework that respects the heritage of immigrant students while promoting social cohesion. This involves recognizing the trauma of displacement for refugee youth and adapting teaching strategies to support those who may be English-speaking learners in French-medium schools, or vice versa, particularly within private or hybrid educational settings.</w:t>
      </w:r>
    </w:p>
    <w:bookmarkEnd w:id="22"/>
    <w:bookmarkStart w:id="23" w:name="X02a18a6b641af4bec59938bf7c32af5d3d57657"/>
    <w:p>
      <w:pPr>
        <w:pStyle w:val="Heading2"/>
      </w:pPr>
      <w:r>
        <w:t xml:space="preserve">3. Pedagogical Innovation and Digital Integration</w:t>
      </w:r>
    </w:p>
    <w:p>
      <w:pPr>
        <w:pStyle w:val="FirstParagraph"/>
      </w:pPr>
      <w:r>
        <w:t xml:space="preserve">The mandate of the Teacher Secondary in Canada Montreal also includes the integration of digital technologies into daily instruction. The Quebec Ministry of Education has placed a strong emphasis on the "Plan numérique en éducation." Consequently, educators are expected to move beyond using technology as a mere presentation tool and instead utilize it to foster collaborative learning and critical thinking.</w:t>
      </w:r>
    </w:p>
    <w:p>
      <w:pPr>
        <w:pStyle w:val="BodyText"/>
      </w:pPr>
      <w:r>
        <w:t xml:space="preserve">In practice, this means that the Teacher Secondary must be proficient in Learning Management Systems (LMS) such as Moodle or Canvas, which are widely used in Quebec schools. Furthermore, they must employ digital tools to create personalized learning pathways. For instance, using adaptive software can help differentiate instruction for students with diverse learning needs—a common occurrence in inclusive classrooms across Montreal. The ability to blend face-to-face interaction with virtual collaboration is no longer optional but a core competency for the modern Teacher Secondary.</w:t>
      </w:r>
    </w:p>
    <w:bookmarkEnd w:id="23"/>
    <w:bookmarkStart w:id="24" w:name="Xc99c4e4716e1292b442fc83425a8c5b245c70bd"/>
    <w:p>
      <w:pPr>
        <w:pStyle w:val="Heading2"/>
      </w:pPr>
      <w:r>
        <w:t xml:space="preserve">4. Social-Emotional Learning and Student Well-being</w:t>
      </w:r>
    </w:p>
    <w:p>
      <w:pPr>
        <w:pStyle w:val="FirstParagraph"/>
      </w:pPr>
      <w:r>
        <w:t xml:space="preserve">A critical aspect of the contemporary role of the Teacher Secondary in Canada Montreal is their involvement in social-emotional learning (SEL). Adolescence is a period marked by significant developmental changes, exacerbated in urban centers like Montreal by pressures related to academic performance, social identity, and economic uncertainty. Teachers are increasingly expected to act as mentors and first responders to mental health crises.</w:t>
      </w:r>
    </w:p>
    <w:p>
      <w:pPr>
        <w:pStyle w:val="BodyText"/>
      </w:pPr>
      <w:r>
        <w:t xml:space="preserve">Institutions across the province have implemented programs that require teachers to dedicate time each week for homeroom advisory or SEL activities. The Teacher Secondary is tasked with creating a safe classroom climate where students feel heard and valued. This requires high levels of emotional intelligence and the ability to recognize signs of anxiety, depression, or social isolation among adolescents. In a city as vibrant yet fast-paced as Montreal, this supportive role is vital for maintaining student engagement and reducing dropout rates in secondary education.</w:t>
      </w:r>
    </w:p>
    <w:bookmarkEnd w:id="24"/>
    <w:bookmarkStart w:id="25" w:name="X8ca5646a9bc92b216de47a82f3f65bad756fde0"/>
    <w:p>
      <w:pPr>
        <w:pStyle w:val="Heading2"/>
      </w:pPr>
      <w:r>
        <w:t xml:space="preserve">5. Professional Collaboration and Community Engagement</w:t>
      </w:r>
    </w:p>
    <w:p>
      <w:pPr>
        <w:pStyle w:val="FirstParagraph"/>
      </w:pPr>
      <w:r>
        <w:t xml:space="preserve">No longer working in silos, the Teacher Secondary in Canada Montreal must engage in robust professional collaboration. This includes interdisciplinary planning, where teachers from different subjects (e.g., Science and Geography) collaborate to teach cross-curricular themes such as climate change or sustainable development. This collaborative model mirrors real-world problem-solving and provides students with a holistic view of complex issues.</w:t>
      </w:r>
    </w:p>
    <w:p>
      <w:pPr>
        <w:pStyle w:val="BodyText"/>
      </w:pPr>
      <w:r>
        <w:t xml:space="preserve">Furthermore, community engagement is paramount. Montreal schools often serve as community hubs. The Teacher Secondary is expected to build partnerships with local organizations, businesses, and cultural institutions to provide authentic learning experiences for students. Whether organizing field trips to the Montreal Museum of Fine Arts or collaborating with local tech startups for STEM projects, these interactions enrich the curriculum and connect secondary education to the broader civic life of Canada Montreal.</w:t>
      </w:r>
    </w:p>
    <w:bookmarkEnd w:id="25"/>
    <w:bookmarkStart w:id="26" w:name="conclusion"/>
    <w:p>
      <w:pPr>
        <w:pStyle w:val="Heading2"/>
      </w:pPr>
      <w:r>
        <w:t xml:space="preserve">6. Conclusion</w:t>
      </w:r>
    </w:p>
    <w:p>
      <w:pPr>
        <w:pStyle w:val="FirstParagraph"/>
      </w:pPr>
      <w:r>
        <w:t xml:space="preserve">In conclusion, the role of the Teacher Secondary in Canada Montreal is more complex and impactful than ever before. It extends far beyond subject-matter expertise to encompass cultural mediation, digital leadership, and emotional support. Educators in this jurisdiction are at the forefront of shaping a generation that is bilingual, technologically literate, and socially conscious.</w:t>
      </w:r>
    </w:p>
    <w:p>
      <w:pPr>
        <w:pStyle w:val="BodyText"/>
      </w:pPr>
      <w:r>
        <w:t xml:space="preserve">As we look toward the future of education in Canada Montreal, it is imperative that professional development programs continue to evolve to support these expanded roles. By investing in teachers who can navigate this intricate landscape, the educational system ensures that all students receive a high-quality, equitable education. The Teacher Secondary remains the cornerstone of this endeavor, driving innovation and fostering inclusivity in one of North America’s most culturally rich cities.</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Mottron, L., &amp; Dawson, M. (2010). Autism as a window of opportunity for investigating the origins of human nature.</w:t>
      </w:r>
      <w:r>
        <w:t xml:space="preserve"> </w:t>
      </w:r>
      <w:r>
        <w:rPr>
          <w:iCs/>
          <w:i/>
        </w:rPr>
        <w:t xml:space="preserve">Cortex</w:t>
      </w:r>
      <w:r>
        <w:t xml:space="preserve">, 46(5), 577-585.</w:t>
      </w:r>
    </w:p>
    <w:p>
      <w:pPr>
        <w:numPr>
          <w:ilvl w:val="0"/>
          <w:numId w:val="1001"/>
        </w:numPr>
        <w:pStyle w:val="Compact"/>
      </w:pPr>
      <w:r>
        <w:t xml:space="preserve">Ministère de l'Éducation et de l'Enseignement supérieur du Québec. (2021).</w:t>
      </w:r>
      <w:r>
        <w:t xml:space="preserve"> </w:t>
      </w:r>
      <w:r>
        <w:rPr>
          <w:iCs/>
          <w:i/>
        </w:rPr>
        <w:t xml:space="preserve">Plan numérique en éducation</w:t>
      </w:r>
      <w:r>
        <w:t xml:space="preserve">. Gouvernement du Québec.</w:t>
      </w:r>
    </w:p>
    <w:p>
      <w:pPr>
        <w:numPr>
          <w:ilvl w:val="0"/>
          <w:numId w:val="1001"/>
        </w:numPr>
        <w:pStyle w:val="Compact"/>
      </w:pPr>
      <w:r>
        <w:t xml:space="preserve">Oyserman, D., et al. (2015). Culture and social cognition in a global age: The dynamic embeddedness model of cultural effects on cognition.</w:t>
      </w:r>
      <w:r>
        <w:t xml:space="preserve"> </w:t>
      </w:r>
      <w:r>
        <w:rPr>
          <w:iCs/>
          <w:i/>
        </w:rPr>
        <w:t xml:space="preserve">Social Cognition</w:t>
      </w:r>
      <w:r>
        <w:t xml:space="preserve">, 33(6), 569-587.</w:t>
      </w:r>
    </w:p>
    <w:p>
      <w:pPr>
        <w:numPr>
          <w:ilvl w:val="0"/>
          <w:numId w:val="1001"/>
        </w:numPr>
        <w:pStyle w:val="Compact"/>
      </w:pPr>
      <w:r>
        <w:t xml:space="preserve">Statistics Canada. (2021).</w:t>
      </w:r>
      <w:r>
        <w:t xml:space="preserve"> </w:t>
      </w:r>
      <w:r>
        <w:rPr>
          <w:iCs/>
          <w:i/>
        </w:rPr>
        <w:t xml:space="preserve">Census Profile, 2021 Census of Population: Montreal, City (C), Quebec</w:t>
      </w:r>
      <w:r>
        <w:t xml:space="preserve">. Statistics Canada Catalogue no. 98-316-x2021001.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Canada Montreal: Navigating Pedagogical Innovation and Cultural Diversity</dc:title>
  <dc:creator/>
  <dc:language>en</dc:language>
  <cp:keywords/>
  <dcterms:created xsi:type="dcterms:W3CDTF">2026-07-29T08:01:19Z</dcterms:created>
  <dcterms:modified xsi:type="dcterms:W3CDTF">2026-07-29T08:01:19Z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