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Paradigm</w:t>
      </w:r>
      <w:r>
        <w:t xml:space="preserve"> </w:t>
      </w:r>
      <w:r>
        <w:t xml:space="preserve">Shift</w:t>
      </w:r>
      <w:r>
        <w:t xml:space="preserve"> </w:t>
      </w:r>
      <w:r>
        <w:t xml:space="preserve">in</w:t>
      </w:r>
      <w:r>
        <w:t xml:space="preserve"> </w:t>
      </w:r>
      <w:r>
        <w:t xml:space="preserve">Secondary</w:t>
      </w:r>
      <w:r>
        <w:t xml:space="preserve"> </w:t>
      </w:r>
      <w:r>
        <w:t xml:space="preserve">Education:</w:t>
      </w:r>
      <w:r>
        <w:t xml:space="preserve"> </w:t>
      </w:r>
      <w:r>
        <w:t xml:space="preserve">Transforming</w:t>
      </w:r>
      <w:r>
        <w:t xml:space="preserve"> </w:t>
      </w:r>
      <w:r>
        <w:t xml:space="preserve">Teacher</w:t>
      </w:r>
      <w:r>
        <w:t xml:space="preserve"> </w:t>
      </w:r>
      <w:r>
        <w:t xml:space="preserve">Roles</w:t>
      </w:r>
      <w:r>
        <w:t xml:space="preserve"> </w:t>
      </w:r>
      <w:r>
        <w:t xml:space="preserve">in</w:t>
      </w:r>
      <w:r>
        <w:t xml:space="preserve"> </w:t>
      </w:r>
      <w:r>
        <w:t xml:space="preserve">the</w:t>
      </w:r>
      <w:r>
        <w:t xml:space="preserve"> </w:t>
      </w:r>
      <w:r>
        <w:t xml:space="preserve">Indian</w:t>
      </w:r>
      <w:r>
        <w:t xml:space="preserve"> </w:t>
      </w:r>
      <w:r>
        <w:t xml:space="preserve">Context</w:t>
      </w:r>
    </w:p>
    <w:bookmarkStart w:id="31" w:name="Xab9841c57a3f9aa03d05a9637b2bf449e9d3e15"/>
    <w:p>
      <w:pPr>
        <w:pStyle w:val="Heading1"/>
      </w:pPr>
      <w:r>
        <w:t xml:space="preserve">The Paradigm Shift in Secondary Education:</w:t>
      </w:r>
      <w:r>
        <w:br/>
      </w:r>
      <w:r>
        <w:t xml:space="preserve">Transforming Teacher Roles in the Indian Context</w:t>
      </w:r>
    </w:p>
    <w:p>
      <w:pPr>
        <w:pStyle w:val="FirstParagraph"/>
      </w:pPr>
      <w:r>
        <w:rPr>
          <w:bCs/>
          <w:b/>
        </w:rPr>
        <w:t xml:space="preserve">[Author Name]</w:t>
      </w:r>
      <w:r>
        <w:br/>
      </w:r>
      <w:r>
        <w:t xml:space="preserve">Institute of Educational Planning and Administration, New Delhi</w:t>
      </w:r>
      <w:r>
        <w:br/>
      </w:r>
      <w:r>
        <w:t xml:space="preserve">Email: author@iepa.ac.in</w:t>
      </w:r>
    </w:p>
    <w:bookmarkStart w:id="20" w:name="abstract"/>
    <w:p>
      <w:pPr>
        <w:pStyle w:val="Heading2"/>
      </w:pPr>
      <w:r>
        <w:t xml:space="preserve">Abstract</w:t>
      </w:r>
    </w:p>
    <w:p>
      <w:pPr>
        <w:pStyle w:val="FirstParagraph"/>
      </w:pPr>
      <w:r>
        <w:t xml:space="preserve">This paper examines the evolving role of the secondary school teacher within the rapidly changing educational landscape of India, with a specific focus on the metropolitan hub of New Delhi. As India implements the National Education Policy (NEP) 2020, there is an urgent need to transition from traditional rote-learning methodologies to holistic, competency-based education. This Conference Paper argues that for secondary education in India New Delhi to achieve global competitiveness and local relevance, teachers must evolve from being mere transmitters of knowledge to becoming facilitators of critical thinking, digital innovators, and socio-emotional mentors. Through a qualitative analysis of current challenges and opportunities in the National Capital Territory (NCT), this study proposes a framework for professional development that addresses the unique socio-cultural dynamics of urban Indian classrooms.</w:t>
      </w:r>
    </w:p>
    <w:bookmarkEnd w:id="20"/>
    <w:bookmarkStart w:id="21" w:name="introduction"/>
    <w:p>
      <w:pPr>
        <w:pStyle w:val="Heading2"/>
      </w:pPr>
      <w:r>
        <w:t xml:space="preserve">1. Introduction</w:t>
      </w:r>
    </w:p>
    <w:p>
      <w:pPr>
        <w:pStyle w:val="FirstParagraph"/>
      </w:pPr>
      <w:r>
        <w:t xml:space="preserve">The secondary stage of education, typically covering grades 9 through 12, serves as the critical bridge between foundational schooling and higher education or vocational training. In India, this phase is pivotal in shaping a student’s career trajectory and civic identity. However, the traditional model of teaching has long been characterized by teacher-centered instruction, high-stakes examination pressure, and a rigid curriculum that often fails to engage adolescent learners effectively.</w:t>
      </w:r>
    </w:p>
    <w:p>
      <w:pPr>
        <w:pStyle w:val="BodyText"/>
      </w:pPr>
      <w:r>
        <w:t xml:space="preserve">New Delhi, as the capital city of India, presents a microcosm of the nation's educational diversity. It houses elite international institutions alongside under-resourced government schools in peri-urban areas. This dichotomy makes New Delhi an ideal case study for understanding the broader implications of teacher reform across India. The term "Teacher Secondary" is often used in administrative parlance to denote staff teaching at this level, but this label fails to capture the multifaceted responsibilities these educators currently face and must embrace in the future. This paper seeks to redefine what it means to be a secondary teacher in contemporary India New Delhi.</w:t>
      </w:r>
    </w:p>
    <w:bookmarkEnd w:id="21"/>
    <w:bookmarkStart w:id="22" w:name="the-policy-landscape-nep-2020-and-beyond"/>
    <w:p>
      <w:pPr>
        <w:pStyle w:val="Heading2"/>
      </w:pPr>
      <w:r>
        <w:t xml:space="preserve">2. The Policy Landscape: NEP 2020 and Beyond</w:t>
      </w:r>
    </w:p>
    <w:p>
      <w:pPr>
        <w:pStyle w:val="FirstParagraph"/>
      </w:pPr>
      <w:r>
        <w:t xml:space="preserve">The National Education Policy (NEP) 2020 represents the first comprehensive update to India’s education policy since 1986. For secondary teachers, the policy introduces radical changes, including a shift to a multidisciplinary approach, the integration of vocational education into mainstream curricula from grade 6 onwards, and significant flexibility in subject choice.</w:t>
      </w:r>
    </w:p>
    <w:p>
      <w:pPr>
        <w:pStyle w:val="BodyText"/>
      </w:pPr>
      <w:r>
        <w:t xml:space="preserve">In India New Delhi, where access to diverse educational resources is higher than in many other parts of the country but competition is fiercer, these reforms present both challenges and opportunities. The policy mandates that teachers move beyond textbook dependence. They must curate content from multiple sources, including digital platforms and local community knowledge systems. This requires a substantial upskilling of the existing teacher workforce, who have been trained in a system that prioritized syllabus completion over conceptual clarity.</w:t>
      </w:r>
    </w:p>
    <w:bookmarkEnd w:id="22"/>
    <w:bookmarkStart w:id="26" w:name="Xd0aef1806b967271fb42e2b19f866e9ad5f8e0a"/>
    <w:p>
      <w:pPr>
        <w:pStyle w:val="Heading2"/>
      </w:pPr>
      <w:r>
        <w:t xml:space="preserve">3. The Changing Role: From Instructor to Facilitator</w:t>
      </w:r>
    </w:p>
    <w:bookmarkStart w:id="23" w:name="pedagogical-innovation"/>
    <w:p>
      <w:pPr>
        <w:pStyle w:val="Heading3"/>
      </w:pPr>
      <w:r>
        <w:t xml:space="preserve">3.1 Pedagogical Innovation</w:t>
      </w:r>
    </w:p>
    <w:p>
      <w:pPr>
        <w:pStyle w:val="FirstParagraph"/>
      </w:pPr>
      <w:r>
        <w:t xml:space="preserve">The modern secondary teacher must be a facilitator of learning rather than an authoritarian source of truth. In the context of New Delhi’s classrooms, which often suffer from high student-teacher ratios, this shift is challenging but necessary. Teachers are encouraged to adopt inquiry-based learning models where students explore real-world problems relevant to their lives in the capital city—such as environmental pollution, urban planning issues, or cultural heritage preservation.</w:t>
      </w:r>
    </w:p>
    <w:bookmarkEnd w:id="23"/>
    <w:bookmarkStart w:id="24" w:name="X31fd1522c772b4d5e261fc07a6fbd500c959365"/>
    <w:p>
      <w:pPr>
        <w:pStyle w:val="Heading3"/>
      </w:pPr>
      <w:r>
        <w:t xml:space="preserve">3.2 Digital Literacy and Technology Integration</w:t>
      </w:r>
    </w:p>
    <w:p>
      <w:pPr>
        <w:pStyle w:val="FirstParagraph"/>
      </w:pPr>
      <w:r>
        <w:t xml:space="preserve">The integration of Information and Communication Technology (ICT) has accelerated post-pandemic. In India New Delhi, schools are increasingly adopting smart classrooms and digital learning aids. However, a "Teacher Secondary" is not merely required to use technology but to understand how it enhances cognitive development. This involves creating hybrid learning environments that blend face-to-face interaction with online resources. The challenge remains ensuring that this technological shift does not exacerbate the digital divide between private and public school sectors within the city.</w:t>
      </w:r>
    </w:p>
    <w:bookmarkEnd w:id="24"/>
    <w:bookmarkStart w:id="25" w:name="socio-emotional-learning-sel"/>
    <w:p>
      <w:pPr>
        <w:pStyle w:val="Heading3"/>
      </w:pPr>
      <w:r>
        <w:t xml:space="preserve">3.3 Socio-Emotional Learning (SEL)</w:t>
      </w:r>
    </w:p>
    <w:p>
      <w:pPr>
        <w:pStyle w:val="FirstParagraph"/>
      </w:pPr>
      <w:r>
        <w:t xml:space="preserve">Adequately addressing the mental health crisis among adolescents is another critical aspect of teaching in urban India. New Delhi, with its fast-paced lifestyle and high academic expectations, sees rising levels of stress and anxiety among secondary students. Teachers are increasingly becoming first responders for socio-emotional support. Professional development programs must therefore include training in psychology, counseling techniques, and empathetic communication.</w:t>
      </w:r>
    </w:p>
    <w:bookmarkEnd w:id="25"/>
    <w:bookmarkEnd w:id="26"/>
    <w:bookmarkStart w:id="27" w:name="X29292b04a0f2349834d5c24fa7697e972c4b212"/>
    <w:p>
      <w:pPr>
        <w:pStyle w:val="Heading2"/>
      </w:pPr>
      <w:r>
        <w:t xml:space="preserve">4. Challenges Facing Secondary Teachers in India New Delhi</w:t>
      </w:r>
    </w:p>
    <w:p>
      <w:pPr>
        <w:pStyle w:val="FirstParagraph"/>
      </w:pPr>
      <w:r>
        <w:t xml:space="preserve">Despite the clear direction provided by national policies, several barriers hinder effective implementation:</w:t>
      </w:r>
    </w:p>
    <w:p>
      <w:pPr>
        <w:numPr>
          <w:ilvl w:val="0"/>
          <w:numId w:val="1001"/>
        </w:numPr>
        <w:pStyle w:val="Compact"/>
      </w:pPr>
      <w:r>
        <w:rPr>
          <w:bCs/>
          <w:b/>
        </w:rPr>
        <w:t xml:space="preserve">Inadequate Professional Development:</w:t>
      </w:r>
      <w:r>
        <w:t xml:space="preserve"> </w:t>
      </w:r>
      <w:r>
        <w:t xml:space="preserve">Many existing teachers have received training that is theoretical rather than practical. There is a need for continuous, on-the-job mentorship.</w:t>
      </w:r>
    </w:p>
    <w:p>
      <w:pPr>
        <w:numPr>
          <w:ilvl w:val="0"/>
          <w:numId w:val="1001"/>
        </w:numPr>
        <w:pStyle w:val="Compact"/>
      </w:pPr>
      <w:r>
        <w:rPr>
          <w:bCs/>
          <w:b/>
        </w:rPr>
        <w:t xml:space="preserve">Bureaucratic Burden:</w:t>
      </w:r>
      <w:r>
        <w:t xml:space="preserve"> </w:t>
      </w:r>
      <w:r>
        <w:t xml:space="preserve">Teachers in government schools in New Delhi often face significant administrative and non-academic workloads, leaving little time for pedagogical innovation.</w:t>
      </w:r>
    </w:p>
    <w:p>
      <w:pPr>
        <w:numPr>
          <w:ilvl w:val="0"/>
          <w:numId w:val="1001"/>
        </w:numPr>
        <w:pStyle w:val="Compact"/>
      </w:pPr>
      <w:r>
        <w:rPr>
          <w:bCs/>
          <w:b/>
        </w:rPr>
        <w:t xml:space="preserve">Socio-Economic Diversity:</w:t>
      </w:r>
      <w:r>
        <w:t xml:space="preserve"> </w:t>
      </w:r>
      <w:r>
        <w:t xml:space="preserve">Classrooms in New Delhi are often heterogeneous. A teacher must possess the cultural competence to handle students from varied linguistic and socio-economic backgrounds, ensuring equity in education.</w:t>
      </w:r>
    </w:p>
    <w:p>
      <w:pPr>
        <w:numPr>
          <w:ilvl w:val="0"/>
          <w:numId w:val="1001"/>
        </w:numPr>
        <w:pStyle w:val="Compact"/>
      </w:pPr>
      <w:r>
        <w:rPr>
          <w:bCs/>
          <w:b/>
        </w:rPr>
        <w:t xml:space="preserve">Evaluation Systems:</w:t>
      </w:r>
      <w:r>
        <w:t xml:space="preserve"> </w:t>
      </w:r>
      <w:r>
        <w:t xml:space="preserve">While NEP 2020 aims to reduce exam stress, the legacy of high-stakes testing (such as board exams) still dominates. Teachers are under pressure to produce results, which often conflicts with the goal of holistic development.</w:t>
      </w:r>
    </w:p>
    <w:bookmarkEnd w:id="27"/>
    <w:bookmarkStart w:id="28" w:name="X6a75e7a37e1cfb30837bf8f6fbe97dadd533d98"/>
    <w:p>
      <w:pPr>
        <w:pStyle w:val="Heading2"/>
      </w:pPr>
      <w:r>
        <w:t xml:space="preserve">5. Proposed Framework for Teacher Empowerment</w:t>
      </w:r>
    </w:p>
    <w:p>
      <w:pPr>
        <w:pStyle w:val="FirstParagraph"/>
      </w:pPr>
      <w:r>
        <w:t xml:space="preserve">To address these challenges, this paper proposes a multi-tiered framework for empowering secondary teachers in India New Delhi:</w:t>
      </w:r>
    </w:p>
    <w:p>
      <w:pPr>
        <w:numPr>
          <w:ilvl w:val="0"/>
          <w:numId w:val="1002"/>
        </w:numPr>
        <w:pStyle w:val="Compact"/>
      </w:pPr>
      <w:r>
        <w:rPr>
          <w:bCs/>
          <w:b/>
        </w:rPr>
        <w:t xml:space="preserve">Certified Continuous Professional Development (CPD):</w:t>
      </w:r>
      <w:r>
        <w:t xml:space="preserve"> </w:t>
      </w:r>
      <w:r>
        <w:t xml:space="preserve">Implementing mandatory CPD modules focused on digital pedagogy, SEL, and interdisciplinary teaching methods.</w:t>
      </w:r>
    </w:p>
    <w:p>
      <w:pPr>
        <w:numPr>
          <w:ilvl w:val="0"/>
          <w:numId w:val="1002"/>
        </w:numPr>
        <w:pStyle w:val="Compact"/>
      </w:pPr>
      <w:r>
        <w:rPr>
          <w:bCs/>
          <w:b/>
        </w:rPr>
        <w:t xml:space="preserve">Learning Communities:</w:t>
      </w:r>
      <w:r>
        <w:t xml:space="preserve"> </w:t>
      </w:r>
      <w:r>
        <w:t xml:space="preserve">Establishing professional learning communities (PLCs) where teachers in New Delhi can collaborate, share best practices, and solve common problems collectively.</w:t>
      </w:r>
    </w:p>
    <w:p>
      <w:pPr>
        <w:numPr>
          <w:ilvl w:val="0"/>
          <w:numId w:val="1002"/>
        </w:numPr>
        <w:pStyle w:val="Compact"/>
      </w:pPr>
      <w:r>
        <w:rPr>
          <w:bCs/>
          <w:b/>
        </w:rPr>
        <w:t xml:space="preserve">Redefining Assessment:</w:t>
      </w:r>
      <w:r>
        <w:t xml:space="preserve"> </w:t>
      </w:r>
      <w:r>
        <w:t xml:space="preserve">Supporting teachers in designing alternative assessment tools that measure critical thinking and creativity rather than rote memorization.</w:t>
      </w:r>
    </w:p>
    <w:p>
      <w:pPr>
        <w:numPr>
          <w:ilvl w:val="0"/>
          <w:numId w:val="1002"/>
        </w:numPr>
        <w:pStyle w:val="Compact"/>
      </w:pPr>
      <w:r>
        <w:rPr>
          <w:bCs/>
          <w:b/>
        </w:rPr>
        <w:t xml:space="preserve">Prestige and Pay Structure:</w:t>
      </w:r>
      <w:r>
        <w:t xml:space="preserve"> </w:t>
      </w:r>
      <w:r>
        <w:t xml:space="preserve">Enhancing the social status of secondary teachers through competitive remuneration and career progression paths, recognizing their role as nation-builders.</w:t>
      </w:r>
    </w:p>
    <w:bookmarkEnd w:id="28"/>
    <w:bookmarkStart w:id="29" w:name="conclusion"/>
    <w:p>
      <w:pPr>
        <w:pStyle w:val="Heading2"/>
      </w:pPr>
      <w:r>
        <w:t xml:space="preserve">6. Conclusion</w:t>
      </w:r>
    </w:p>
    <w:p>
      <w:pPr>
        <w:pStyle w:val="FirstParagraph"/>
      </w:pPr>
      <w:r>
        <w:t xml:space="preserve">The transformation of secondary education in India is contingent upon the transformation of its teachers. In a city like New Delhi, where tradition meets rapid modernization, the role of the secondary teacher is at a crossroads. They are no longer just educators of subjects but architects of character and agents of social change.</w:t>
      </w:r>
    </w:p>
    <w:p>
      <w:pPr>
        <w:pStyle w:val="BodyText"/>
      </w:pPr>
      <w:r>
        <w:t xml:space="preserve">For India to achieve its vision of becoming a global knowledge superpower, it must invest heavily in its human capital—specifically, its teachers. By redefining the "Teacher Secondary" role through rigorous training, emotional support, and technological empowerment, New Delhi can serve as a model for the rest of the country. The success of educational reforms will ultimately be measured not by test scores alone, but by how well our teachers can inspire young minds to think critically, act ethically, and contribute positively to society.</w:t>
      </w:r>
    </w:p>
    <w:bookmarkEnd w:id="29"/>
    <w:bookmarkStart w:id="30" w:name="references"/>
    <w:p>
      <w:pPr>
        <w:pStyle w:val="Heading2"/>
      </w:pPr>
      <w:r>
        <w:t xml:space="preserve">References</w:t>
      </w:r>
    </w:p>
    <w:p>
      <w:pPr>
        <w:pStyle w:val="FirstParagraph"/>
      </w:pPr>
      <w:r>
        <w:t xml:space="preserve">[1] Ministry of Education. (2020).</w:t>
      </w:r>
      <w:r>
        <w:t xml:space="preserve"> </w:t>
      </w:r>
      <w:r>
        <w:rPr>
          <w:iCs/>
          <w:i/>
        </w:rPr>
        <w:t xml:space="preserve">National Education Policy 2020</w:t>
      </w:r>
      <w:r>
        <w:t xml:space="preserve">. Government of India.</w:t>
      </w:r>
    </w:p>
    <w:p>
      <w:pPr>
        <w:pStyle w:val="BodyText"/>
      </w:pPr>
      <w:r>
        <w:t xml:space="preserve">[2] Singh, R., &amp; Kumar, P. (2019). "Urban Disparities in School Education: A Case Study of Delhi."</w:t>
      </w:r>
      <w:r>
        <w:t xml:space="preserve"> </w:t>
      </w:r>
      <w:r>
        <w:rPr>
          <w:iCs/>
          <w:i/>
        </w:rPr>
        <w:t xml:space="preserve">Journal of Educational Planning and Administration</w:t>
      </w:r>
      <w:r>
        <w:t xml:space="preserve">, 33(4), 45-60.</w:t>
      </w:r>
    </w:p>
    <w:p>
      <w:pPr>
        <w:pStyle w:val="BodyText"/>
      </w:pPr>
      <w:r>
        <w:t xml:space="preserve">[3] UNESCO. (2021).</w:t>
      </w:r>
      <w:r>
        <w:t xml:space="preserve"> </w:t>
      </w:r>
      <w:r>
        <w:rPr>
          <w:iCs/>
          <w:i/>
        </w:rPr>
        <w:t xml:space="preserve">Fostering Teachers' Agency for Transformative Education</w:t>
      </w:r>
      <w:r>
        <w:t xml:space="preserve">. Paris: UNESCO Publishing.</w:t>
      </w:r>
    </w:p>
    <w:p>
      <w:pPr>
        <w:pStyle w:val="BodyText"/>
      </w:pPr>
      <w:r>
        <w:t xml:space="preserve">[4] NIEPA. (2018).</w:t>
      </w:r>
      <w:r>
        <w:t xml:space="preserve"> </w:t>
      </w:r>
      <w:r>
        <w:rPr>
          <w:iCs/>
          <w:i/>
        </w:rPr>
        <w:t xml:space="preserve">Status of School Education in Delhi</w:t>
      </w:r>
      <w:r>
        <w:t xml:space="preserve">. New Delhi: National Institute of Educational Planning and Administration.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Paradigm Shift in Secondary Education: Transforming Teacher Roles in the Indian Context</dc:title>
  <dc:creator/>
  <cp:keywords/>
  <dcterms:created xsi:type="dcterms:W3CDTF">2026-07-29T15:10:48Z</dcterms:created>
  <dcterms:modified xsi:type="dcterms:W3CDTF">2026-07-29T15:10:48Z</dcterms:modified>
</cp:coreProperties>
</file>

<file path=docProps/custom.xml><?xml version="1.0" encoding="utf-8"?>
<Properties xmlns="http://schemas.openxmlformats.org/officeDocument/2006/custom-properties" xmlns:vt="http://schemas.openxmlformats.org/officeDocument/2006/docPropsVTypes"/>
</file>