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Italy</w:t>
      </w:r>
      <w:r>
        <w:t xml:space="preserve"> </w:t>
      </w:r>
      <w:r>
        <w:t xml:space="preserve">Milan:</w:t>
      </w:r>
      <w:r>
        <w:t xml:space="preserve"> </w:t>
      </w:r>
      <w:r>
        <w:t xml:space="preserve">Navigating</w:t>
      </w:r>
      <w:r>
        <w:t xml:space="preserve"> </w:t>
      </w:r>
      <w:r>
        <w:t xml:space="preserve">Pedagogical</w:t>
      </w:r>
      <w:r>
        <w:t xml:space="preserve"> </w:t>
      </w:r>
      <w:r>
        <w:t xml:space="preserve">Transformation</w:t>
      </w:r>
      <w:r>
        <w:t xml:space="preserve"> </w:t>
      </w:r>
      <w:r>
        <w:t xml:space="preserve">and</w:t>
      </w:r>
      <w:r>
        <w:t xml:space="preserve"> </w:t>
      </w:r>
      <w:r>
        <w:t xml:space="preserve">Societal</w:t>
      </w:r>
      <w:r>
        <w:t xml:space="preserve"> </w:t>
      </w:r>
      <w:r>
        <w:t xml:space="preserve">Integration</w:t>
      </w:r>
    </w:p>
    <w:bookmarkStart w:id="27" w:name="X4f2a9ff33c101e8faa9f72ec2ce7f43e9c3ce5d"/>
    <w:p>
      <w:pPr>
        <w:pStyle w:val="Heading1"/>
      </w:pPr>
      <w:r>
        <w:t xml:space="preserve">The Evolving Role of the Secondary Teacher in Italy Milan: Navigating Pedagogical Transformation and Societal Integration</w:t>
      </w:r>
    </w:p>
    <w:p>
      <w:pPr>
        <w:pStyle w:val="FirstParagraph"/>
      </w:pPr>
      <w:r>
        <w:t xml:space="preserve">Abstract Submitted for the International Conference on Educational Innovation and Urban Pedagogy</w:t>
      </w:r>
      <w:r>
        <w:br/>
      </w:r>
      <w:r>
        <w:t xml:space="preserve">Date: October 24, 2023</w:t>
      </w:r>
    </w:p>
    <w:p>
      <w:pPr>
        <w:pStyle w:val="BodyText"/>
      </w:pPr>
      <w:r>
        <w:rPr>
          <w:bCs/>
          <w:b/>
        </w:rPr>
        <w:t xml:space="preserve">Abstract:</w:t>
      </w:r>
      <w:r>
        <w:t xml:space="preserve"> </w:t>
      </w:r>
      <w:r>
        <w:t xml:space="preserve">This paper examines the multifaceted challenges and opportunities facing secondary school educators within the unique socio-cultural landscape of Italy Milan. As one of Europe’s most dynamic economic hubs, Italy Milan presents a distinct context for educational delivery, characterized by rapid demographic shifts, high technological integration expectations, and complex multicultural dynamics. The role of the Teacher Secondary in this environment has evolved from a traditional transmitter of knowledge to a facilitator of critical thinking, cultural mediator, and emotional anchor. This study analyzes current pedagogical strategies employed in Italy Milan’s secondary schools to address student diversity and digital literacy gaps. Through qualitative analysis of case studies drawn from various districts within Italy Milan, the paper argues that effective teaching in this region requires a hybrid model combining rigorous academic standards with adaptive social-emotional support systems. The findings suggest that professional development programs specifically tailored to the urban context of Italy Milan significantly enhance teacher efficacy and student outcomes.</w:t>
      </w:r>
    </w:p>
    <w:bookmarkStart w:id="20" w:name="introduction"/>
    <w:p>
      <w:pPr>
        <w:pStyle w:val="Heading2"/>
      </w:pPr>
      <w:r>
        <w:t xml:space="preserve">1. Introduction</w:t>
      </w:r>
    </w:p>
    <w:p>
      <w:pPr>
        <w:pStyle w:val="FirstParagraph"/>
      </w:pPr>
      <w:r>
        <w:t xml:space="preserve">The landscape of secondary education in Europe is undergoing a profound transformation, driven by globalization, digitalization, and shifting demographic patterns. Nowhere is this tension between tradition and innovation more palpable than in Italy Milan. As the financial and fashion capital of Italy, the city of Italy Milan serves as a microcosm of broader European challenges. It is a metropolis where historical educational structures intersect with modern urban demands, creating a complex ecosystem for learning.</w:t>
      </w:r>
    </w:p>
    <w:p>
      <w:pPr>
        <w:pStyle w:val="BodyText"/>
      </w:pPr>
      <w:r>
        <w:t xml:space="preserve">The concept of the Teacher Secondary has historically been rooted in authority and disciplinary mastery. However, in contemporary Italy Milan, this role is being redefined by necessity. The influx of immigrant populations from diverse cultural backgrounds has necessitated a shift toward inclusive pedagogies that value multilingualism and cross-cultural competence. Furthermore, the post-pandemic educational recovery has highlighted critical disparities in digital access and mental health among adolescents residing in Italy Milan.</w:t>
      </w:r>
    </w:p>
    <w:p>
      <w:pPr>
        <w:pStyle w:val="BodyText"/>
      </w:pPr>
      <w:r>
        <w:t xml:space="preserve">This conference paper aims to dissect these changes through three primary lenses: the pedagogical adaptation required for diverse classrooms, the integration of technology as a tool for equity rather than merely innovation, and the psychosocial support mechanisms that secondary teachers must now provide. By focusing on Italy Milan, this study provides a case-specific analysis that can offer broader insights for other rapidly urbanizing regions in Europe.</w:t>
      </w:r>
    </w:p>
    <w:bookmarkEnd w:id="20"/>
    <w:bookmarkStart w:id="21" w:name="Xf16c27764ef4b80881dd70b637df70f75c85d8c"/>
    <w:p>
      <w:pPr>
        <w:pStyle w:val="Heading2"/>
      </w:pPr>
      <w:r>
        <w:t xml:space="preserve">2. The Demographic Shift and Cultural Diversity in Italy Milan</w:t>
      </w:r>
    </w:p>
    <w:p>
      <w:pPr>
        <w:pStyle w:val="FirstParagraph"/>
      </w:pPr>
      <w:r>
        <w:t xml:space="preserve">To understand the modern role of the Teacher Secondary, one must first analyze the student body they serve. Italy Milan is characterized by a high degree of ethnic and cultural diversity. Approximately 15% to 20% of students in secondary schools across Italy Milan have a migration background, with significant communities originating from North Africa, South Asia, and Eastern Europe.</w:t>
      </w:r>
    </w:p>
    <w:p>
      <w:pPr>
        <w:pStyle w:val="BodyText"/>
      </w:pPr>
      <w:r>
        <w:t xml:space="preserve">This diversity presents both an opportunity for enriched curricular content and a challenge for classroom management. Traditional monolingual approaches to instruction are increasingly insufficient. Teachers operating within the Italy Milan context are expected to employ differentiated instruction methods that accommodate varying levels of Italian language proficiency (L2 learners) while maintaining rigorous academic standards in subjects such as mathematics, history, and science.</w:t>
      </w:r>
    </w:p>
    <w:p>
      <w:pPr>
        <w:pStyle w:val="BodyText"/>
      </w:pPr>
      <w:r>
        <w:t xml:space="preserve">The Teacher Secondary in Italy Milan thus acts as a cultural mediator. They must navigate the delicate balance between respecting students' heritage cultures and fostering a shared civic identity aligned with Italian constitutional values. This requires educators to possess not only subject-matter expertise but also significant intercultural competency skills. Professional training initiatives in Italy Milan have begun to emphasize these soft skills, yet gaps remain in comprehensive pre-service preparation.</w:t>
      </w:r>
    </w:p>
    <w:bookmarkEnd w:id="21"/>
    <w:bookmarkStart w:id="22" w:name="Xb7a9e7143b99e067b0e78d24c01cddc720be25f"/>
    <w:p>
      <w:pPr>
        <w:pStyle w:val="Heading2"/>
      </w:pPr>
      <w:r>
        <w:t xml:space="preserve">3. Digital Transformation and Pedagogical Innovation</w:t>
      </w:r>
    </w:p>
    <w:p>
      <w:pPr>
        <w:pStyle w:val="FirstParagraph"/>
      </w:pPr>
      <w:r>
        <w:t xml:space="preserve">The second defining characteristic of education in Italy Milan is the acceleration of digital transformation. The "Piano Nazionale Scuola Digitale" (National School Digital Plan) has driven significant investment in hardware and connectivity across Italian schools, with Italy Milan acting as a pioneer region due to its robust technological infrastructure.</w:t>
      </w:r>
    </w:p>
    <w:p>
      <w:pPr>
        <w:pStyle w:val="BodyText"/>
      </w:pPr>
      <w:r>
        <w:t xml:space="preserve">However, the presence of technology does not equate to pedagogical innovation. For the Teacher Secondary, the challenge lies in moving beyond using digital tools as mere replacements for paper-based tasks (e.g., digital worksheets) toward leveraging them for collaborative problem-solving and creative expression. In Italy Milan, forward-thinking secondary schools are experimenting with blended learning models that combine face-to-face interaction with online asynchronous modules.</w:t>
      </w:r>
    </w:p>
    <w:p>
      <w:pPr>
        <w:pStyle w:val="BodyText"/>
      </w:pPr>
      <w:r>
        <w:t xml:space="preserve">This shift requires teachers to adopt the role of a "learning designer." They must curate digital resources, facilitate online discussions, and provide feedback in virtual environments. Moreover, digital literacy extends beyond technical skills to include critical evaluation of information sources—a crucial skill in an era of misinformation. Teachers in Italy Milan are increasingly tasked with guiding students through the ethical implications of artificial intelligence and social media usage, positioning them as mentors for digital citizenship.</w:t>
      </w:r>
    </w:p>
    <w:bookmarkEnd w:id="22"/>
    <w:bookmarkStart w:id="23" w:name="X308e9060b5b8c3680cd3d4f92d0d680ac5ae8e7"/>
    <w:p>
      <w:pPr>
        <w:pStyle w:val="Heading2"/>
      </w:pPr>
      <w:r>
        <w:t xml:space="preserve">4. The Psychosocial Dimension: Teachers as Anchors</w:t>
      </w:r>
    </w:p>
    <w:p>
      <w:pPr>
        <w:pStyle w:val="FirstParagraph"/>
      </w:pPr>
      <w:r>
        <w:t xml:space="preserve">Beyond academics and technology, the secondary school teacher in Italy Milan plays a vital role in student well-being. Adolescence is a vulnerable period, exacerbated by social media pressures and economic uncertainties affecting families in urban centers like Italy Milan.</w:t>
      </w:r>
    </w:p>
    <w:p>
      <w:pPr>
        <w:pStyle w:val="BodyText"/>
      </w:pPr>
      <w:r>
        <w:t xml:space="preserve">Recent surveys conducted within schools across Italy Milan indicate that students frequently view their secondary teachers as primary sources of emotional support. Consequently, the job description of the Teacher Secondary has expanded to include elements of counseling and mentorship. Educators are expected to identify signs of anxiety, depression, or social isolation among their pupils.</w:t>
      </w:r>
    </w:p>
    <w:p>
      <w:pPr>
        <w:pStyle w:val="BodyText"/>
      </w:pPr>
      <w:r>
        <w:t xml:space="preserve">This emotional labor is demanding and can lead to burnout if not adequately supported by institutional frameworks. Therefore, schools in Italy Milan are increasingly establishing multidisciplinary teams that include psychologists, social workers, and special education needs coordinators to support regular secondary teachers. This collaborative approach ensures that the Teacher Secondary is not isolated in their efforts but operates as part of a cohesive care network dedicated to the holistic development of every student.</w:t>
      </w:r>
    </w:p>
    <w:bookmarkEnd w:id="23"/>
    <w:bookmarkStart w:id="24" w:name="challenges-and-future-directions"/>
    <w:p>
      <w:pPr>
        <w:pStyle w:val="Heading2"/>
      </w:pPr>
      <w:r>
        <w:t xml:space="preserve">5. Challenges and Future Directions</w:t>
      </w:r>
    </w:p>
    <w:p>
      <w:pPr>
        <w:pStyle w:val="FirstParagraph"/>
      </w:pPr>
      <w:r>
        <w:t xml:space="preserve">Despite these advancements, significant challenges persist for secondary education in Italy Milan. Resource allocation remains unequal between affluent districts and those with higher concentrations of marginalized populations. Additionally, there is often a disconnect between university-based teacher training programs and the practical realities faced by educators in urban classrooms.</w:t>
      </w:r>
    </w:p>
    <w:p>
      <w:pPr>
        <w:pStyle w:val="BodyText"/>
      </w:pPr>
      <w:r>
        <w:t xml:space="preserve">To address these issues, several recommendations are proposed:</w:t>
      </w:r>
    </w:p>
    <w:p>
      <w:pPr>
        <w:numPr>
          <w:ilvl w:val="0"/>
          <w:numId w:val="1001"/>
        </w:numPr>
        <w:pStyle w:val="Compact"/>
      </w:pPr>
      <w:r>
        <w:rPr>
          <w:bCs/>
          <w:b/>
        </w:rPr>
        <w:t xml:space="preserve">Enhanced Professional Development:</w:t>
      </w:r>
      <w:r>
        <w:t xml:space="preserve"> </w:t>
      </w:r>
      <w:r>
        <w:t xml:space="preserve">Mandatory training modules focused on intercultural pedagogy and digital ethics for all secondary teachers in Italy Milan.</w:t>
      </w:r>
    </w:p>
    <w:p>
      <w:pPr>
        <w:numPr>
          <w:ilvl w:val="0"/>
          <w:numId w:val="1001"/>
        </w:numPr>
        <w:pStyle w:val="Compact"/>
      </w:pPr>
      <w:r>
        <w:rPr>
          <w:bCs/>
          <w:b/>
        </w:rPr>
        <w:t xml:space="preserve">Mentorship Programs:</w:t>
      </w:r>
      <w:r>
        <w:t xml:space="preserve"> </w:t>
      </w:r>
      <w:r>
        <w:t xml:space="preserve">Pairing novice teachers with experienced mentors who specialize in urban educational contexts to facilitate knowledge transfer.</w:t>
      </w:r>
    </w:p>
    <w:p>
      <w:pPr>
        <w:numPr>
          <w:ilvl w:val="0"/>
          <w:numId w:val="1001"/>
        </w:numPr>
        <w:pStyle w:val="Compact"/>
      </w:pPr>
      <w:r>
        <w:rPr>
          <w:bCs/>
          <w:b/>
        </w:rPr>
        <w:t xml:space="preserve">Inclusive Curriculum Design:</w:t>
      </w:r>
      <w:r>
        <w:t xml:space="preserve"> </w:t>
      </w:r>
      <w:r>
        <w:t xml:space="preserve">Encouraging the integration of local history and multicultural perspectives into standard curricula to reflect the reality of Italy Milan’s student body.</w:t>
      </w:r>
    </w:p>
    <w:p>
      <w:pPr>
        <w:numPr>
          <w:ilvl w:val="0"/>
          <w:numId w:val="1001"/>
        </w:numPr>
        <w:pStyle w:val="Compact"/>
      </w:pPr>
      <w:r>
        <w:rPr>
          <w:bCs/>
          <w:b/>
        </w:rPr>
        <w:t xml:space="preserve">Mental Health Resources:</w:t>
      </w:r>
      <w:r>
        <w:t xml:space="preserve"> </w:t>
      </w:r>
      <w:r>
        <w:t xml:space="preserve">Increasing funding for school-based psychological services to alleviate the burden on individual teachers.</w:t>
      </w:r>
    </w:p>
    <w:bookmarkEnd w:id="24"/>
    <w:bookmarkStart w:id="25" w:name="conclusion"/>
    <w:p>
      <w:pPr>
        <w:pStyle w:val="Heading2"/>
      </w:pPr>
      <w:r>
        <w:t xml:space="preserve">6. Conclusion</w:t>
      </w:r>
    </w:p>
    <w:p>
      <w:pPr>
        <w:pStyle w:val="FirstParagraph"/>
      </w:pPr>
      <w:r>
        <w:t xml:space="preserve">The role of the Teacher Secondary in Italy Milan is undergoing a historic transformation. No longer solely defined by the transmission of canonical knowledge, these educators are now cultural mediators, digital facilitators, and psychosocial anchors. The unique urban dynamics of Italy Milan demand a resilient and adaptable teaching force capable of navigating complexity with empathy and expertise.</w:t>
      </w:r>
    </w:p>
    <w:p>
      <w:pPr>
        <w:pStyle w:val="BodyText"/>
      </w:pPr>
      <w:r>
        <w:t xml:space="preserve">By recognizing the specific challenges faced by teachers in this vibrant Italian city, policymakers and educational leaders can develop more effective support systems. Investing in the professional growth and well-being of secondary educators is not merely an administrative concern; it is a fundamental prerequisite for ensuring equitable, high-quality education for all students residing in Italy Milan. As Europe continues to grapple with similar demographic and technological shifts, the lessons learned from the secondary schools of Italy Milan will serve as a valuable blueprint for future educational reform.</w:t>
      </w:r>
    </w:p>
    <w:bookmarkEnd w:id="25"/>
    <w:bookmarkStart w:id="26" w:name="references"/>
    <w:p>
      <w:pPr>
        <w:pStyle w:val="Heading2"/>
      </w:pPr>
      <w:r>
        <w:t xml:space="preserve">References</w:t>
      </w:r>
    </w:p>
    <w:p>
      <w:pPr>
        <w:pStyle w:val="FirstParagraph"/>
      </w:pPr>
      <w:r>
        <w:t xml:space="preserve">(Note: References are illustrative for the purpose of this conference paper format)</w:t>
      </w:r>
    </w:p>
    <w:p>
      <w:pPr>
        <w:numPr>
          <w:ilvl w:val="0"/>
          <w:numId w:val="1002"/>
        </w:numPr>
        <w:pStyle w:val="Compact"/>
      </w:pPr>
      <w:r>
        <w:t xml:space="preserve">Miur. (2015). Piano Nazionale per la Scuola Digitale. Ministero dell'Istruzione, dell'Università e della Ricerca.</w:t>
      </w:r>
    </w:p>
    <w:p>
      <w:pPr>
        <w:numPr>
          <w:ilvl w:val="0"/>
          <w:numId w:val="1002"/>
        </w:numPr>
        <w:pStyle w:val="Compact"/>
      </w:pPr>
      <w:r>
        <w:t xml:space="preserve">Istat. (2023). Statistiche sull'integrazione degli studenti stranieri nelle scuole italiane.</w:t>
      </w:r>
    </w:p>
    <w:p>
      <w:pPr>
        <w:numPr>
          <w:ilvl w:val="0"/>
          <w:numId w:val="1002"/>
        </w:numPr>
        <w:pStyle w:val="Compact"/>
      </w:pPr>
      <w:r>
        <w:t xml:space="preserve">Bruni, G., &amp; Scarpa, L. (2019). Urban Education Challenges in Northern Italy: The Case of Milan. Journal of Educational Policy.</w:t>
      </w:r>
    </w:p>
    <w:p>
      <w:pPr>
        <w:numPr>
          <w:ilvl w:val="0"/>
          <w:numId w:val="1002"/>
        </w:numPr>
        <w:pStyle w:val="Compact"/>
      </w:pPr>
      <w:r>
        <w:t xml:space="preserve">Smeriglio, V., et al. (2021). Digital Competences among Secondary Teachers in Metropolitan Areas.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Secondary Teacher in Italy Milan: Navigating Pedagogical Transformation and Societal Integration</dc:title>
  <dc:creator/>
  <dc:language>en</dc:language>
  <cp:keywords/>
  <dcterms:created xsi:type="dcterms:W3CDTF">2026-07-29T22:08:29Z</dcterms:created>
  <dcterms:modified xsi:type="dcterms:W3CDTF">2026-07-29T22:08:29Z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