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0" w:name="Xec940c763dd42b468ea3d91eb456bc620ed3828"/>
    <w:p>
      <w:pPr>
        <w:pStyle w:val="Heading1"/>
      </w:pPr>
      <w:r>
        <w:t xml:space="preserve">The Role of the Secondary Teacher in Mexico City: Navigating Challenges and Opportunities within the National Educational Framework</w:t>
      </w:r>
    </w:p>
    <w:p>
      <w:pPr>
        <w:pStyle w:val="FirstParagraph"/>
      </w:pPr>
      <w:r>
        <w:t xml:space="preserve">Prepared for the International Conference on Educational Leadership in Latin America</w:t>
      </w:r>
      <w:r>
        <w:br/>
      </w:r>
      <w:r>
        <w:t xml:space="preserve">Focus Region: Mexico City, Federal District, Mexico</w:t>
      </w:r>
      <w:r>
        <w:br/>
      </w:r>
      <w:r>
        <w:t xml:space="preserve">Date: October 2023</w:t>
      </w:r>
    </w:p>
    <w:bookmarkEnd w:id="20"/>
    <w:bookmarkStart w:id="21" w:name="abstract"/>
    <w:p>
      <w:pPr>
        <w:pStyle w:val="Heading2"/>
      </w:pPr>
      <w:r>
        <w:t xml:space="preserve">Abstract</w:t>
      </w:r>
    </w:p>
    <w:p>
      <w:pPr>
        <w:pStyle w:val="FirstParagraph"/>
      </w:pPr>
      <w:r>
        <w:t xml:space="preserve">The landscape of secondary education in Mexico is undergoing a significant transformation, driven by the implementation of the New Mexican School (Nueva Escuela Mexicana) model. At the heart of this pedagogical shift stands the Secondary Teacher, a figure who serves as both an academic instructor and a social mediator within complex urban environments. This conference paper examines the specific dynamics affecting secondary teachers in Mexico City, one of Latin America's most populous and diverse metropolitan areas. By analyzing current policy frameworks, socioeconomic disparities, and technological integration strategies, this study argues that empowering secondary educators through targeted professional development is essential for achieving educational equity. The findings suggest that while systemic challenges remain substantial, the resilience of teachers in Mexico City presents a unique opportunity to redefine civic engagement and academic excellence in public education.</w:t>
      </w:r>
    </w:p>
    <w:bookmarkEnd w:id="21"/>
    <w:bookmarkStart w:id="22" w:name="introduction"/>
    <w:p>
      <w:pPr>
        <w:pStyle w:val="Heading2"/>
      </w:pPr>
      <w:r>
        <w:t xml:space="preserve">Introduction</w:t>
      </w:r>
    </w:p>
    <w:p>
      <w:pPr>
        <w:pStyle w:val="FirstParagraph"/>
      </w:pPr>
      <w:r>
        <w:t xml:space="preserve">Education is widely recognized as the cornerstone of social mobility and democratic stability. In Mexico, the secondary education level represents a critical juncture in a student's academic journey, bridging foundational learning with pre-vocational or preparatory studies. However, the efficacy of this transition relies heavily on the quality of instruction provided by secondary teachers. In Mexico City, where educational institutions face stark contrasts between under-resourced public schools and elite private academies, the role of the teacher is more complex than ever before.</w:t>
      </w:r>
    </w:p>
    <w:p>
      <w:pPr>
        <w:pStyle w:val="BodyText"/>
      </w:pPr>
      <w:r>
        <w:t xml:space="preserve">The introduction of the New Mexican School (Nueva Escuela Mexicana) has reoriented curricular goals toward community-based learning and critical thinking. For secondary teachers in Mexico City, this paradigm shift requires a departure from traditional rote memorization methods toward interdisciplinary approaches that contextualize learning within the lived experiences of students in one of the world's megacities.</w:t>
      </w:r>
    </w:p>
    <w:p>
      <w:pPr>
        <w:pStyle w:val="BlockText"/>
      </w:pPr>
      <w:r>
        <w:t xml:space="preserve">"The teacher is not merely a transmitter of knowledge but a builder of community. In Mexico City, where diversity is our greatest asset, this role becomes pivotal."</w:t>
      </w:r>
    </w:p>
    <w:p>
      <w:pPr>
        <w:pStyle w:val="FirstParagraph"/>
      </w:pPr>
      <w:r>
        <w:t xml:space="preserve">This paper aims to explore three primary dimensions: the socio-economic context influencing classroom dynamics in Mexico City, the structural support systems available to secondary teachers under current federal mandates, and proposed strategies for enhancing teacher retention and professional efficacy.</w:t>
      </w:r>
    </w:p>
    <w:bookmarkEnd w:id="22"/>
    <w:bookmarkStart w:id="24" w:name="X4092668c928f301f37403d4e7c3ced44e553ed5"/>
    <w:p>
      <w:pPr>
        <w:pStyle w:val="Heading2"/>
      </w:pPr>
      <w:r>
        <w:t xml:space="preserve">The Socio-Economic Context of Secondary Education in Mexico City</w:t>
      </w:r>
    </w:p>
    <w:p>
      <w:pPr>
        <w:pStyle w:val="FirstParagraph"/>
      </w:pPr>
      <w:r>
        <w:t xml:space="preserve">Mexico City is characterized by extreme socio-economic polarization. In boroughs (alcaldías) such as Gustavo A. Madero and Iztapalapa, secondary schools often operate with limited resources, overcrowded classrooms, and students facing significant household vulnerabilities including economic instability and lack of access to digital tools.</w:t>
      </w:r>
    </w:p>
    <w:p>
      <w:pPr>
        <w:pStyle w:val="BodyText"/>
      </w:pPr>
      <w:r>
        <w:t xml:space="preserve">In contrast, areas like Polanco or Condado de Zamora host institutions with robust funding but serve a narrower demographic. Secondary teachers operating in marginalized sectors must therefore function as multi-disciplinary professionals: they are educators, social workers, counselors, and sometimes guardians. The expectation placed upon secondary teachers to mitigate external societal factors through educational intervention creates immense pressure.</w:t>
      </w:r>
    </w:p>
    <w:bookmarkStart w:id="23" w:name="structural-challenges-and-bureaucracy"/>
    <w:p>
      <w:pPr>
        <w:pStyle w:val="Heading3"/>
      </w:pPr>
      <w:r>
        <w:t xml:space="preserve">Structural Challenges and Bureaucracy</w:t>
      </w:r>
    </w:p>
    <w:p>
      <w:pPr>
        <w:pStyle w:val="FirstParagraph"/>
      </w:pPr>
      <w:r>
        <w:t xml:space="preserve">Historically, the career of a secondary teacher in Mexico has been influenced by strong unions, notably the Sindicato Nacional de Trabajadores de la Educación (SNTE). While these organizations have protected labor rights for decades, critics argue they have also stifled meritocratic advancement and pedagogical innovation. The recent shift toward evaluating teachers based on performance metrics rather than seniority alone has generated tension within the profession.</w:t>
      </w:r>
    </w:p>
    <w:p>
      <w:pPr>
        <w:pStyle w:val="BodyText"/>
      </w:pPr>
      <w:r>
        <w:t xml:space="preserve">Furthermore, the transition to the Nueva Escuela Mexicana model requires secondary teachers to adapt their lesson plans rapidly without adequate preliminary training in many instances. This "top-down" implementation often leaves educators feeling unsupported, leading to burnout and a decline in morale. Addressing these structural issues is paramount for any successful educational reform agenda.</w:t>
      </w:r>
    </w:p>
    <w:bookmarkEnd w:id="23"/>
    <w:bookmarkEnd w:id="24"/>
    <w:bookmarkStart w:id="25" w:name="Xd458ef8d9b6f25214bd486cd6a8b562430d64cf"/>
    <w:p>
      <w:pPr>
        <w:pStyle w:val="Heading2"/>
      </w:pPr>
      <w:r>
        <w:t xml:space="preserve">Strategies for Empowerment and Professional Development</w:t>
      </w:r>
    </w:p>
    <w:p>
      <w:pPr>
        <w:pStyle w:val="FirstParagraph"/>
      </w:pPr>
      <w:r>
        <w:t xml:space="preserve">To address the aforementioned challenges, a multi-faceted approach focusing on continuous professional development (CPD) is required. This section outlines three key strategies tailored specifically for secondary teachers in Mexico City.</w:t>
      </w:r>
    </w:p>
    <w:p>
      <w:pPr>
        <w:numPr>
          <w:ilvl w:val="0"/>
          <w:numId w:val="1001"/>
        </w:numPr>
        <w:pStyle w:val="Compact"/>
      </w:pPr>
      <w:r>
        <w:rPr>
          <w:bCs/>
          <w:b/>
        </w:rPr>
        <w:t xml:space="preserve">Mentorship Programs:</w:t>
      </w:r>
      <w:r>
        <w:t xml:space="preserve"> </w:t>
      </w:r>
      <w:r>
        <w:t xml:space="preserve">Establishing robust mentorship networks where experienced secondary teachers guide newer entrants can significantly reduce turnover rates. These programs should focus not only on pedagogical techniques but also on navigating the specific bureaucratic and social landscapes unique to Mexico City schools.</w:t>
      </w:r>
    </w:p>
    <w:p>
      <w:pPr>
        <w:numPr>
          <w:ilvl w:val="0"/>
          <w:numId w:val="1001"/>
        </w:numPr>
        <w:pStyle w:val="Compact"/>
      </w:pPr>
      <w:r>
        <w:rPr>
          <w:bCs/>
          <w:b/>
        </w:rPr>
        <w:t xml:space="preserve">Tech-Integrated Pedagogy:</w:t>
      </w:r>
      <w:r>
        <w:t xml:space="preserve"> </w:t>
      </w:r>
      <w:r>
        <w:t xml:space="preserve">Given the digital divide, training secondary teachers in low-bandwidth technological solutions is crucial. Empowering teachers to utilize offline resources, mobile learning applications, and community radio stations can bridge gaps for students lacking internet access at home.</w:t>
      </w:r>
    </w:p>
    <w:p>
      <w:pPr>
        <w:numPr>
          <w:ilvl w:val="0"/>
          <w:numId w:val="1001"/>
        </w:numPr>
        <w:pStyle w:val="Compact"/>
      </w:pPr>
      <w:r>
        <w:rPr>
          <w:bCs/>
          <w:b/>
        </w:rPr>
        <w:t xml:space="preserve">Community Engagement Frameworks:</w:t>
      </w:r>
      <w:r>
        <w:t xml:space="preserve"> </w:t>
      </w:r>
      <w:r>
        <w:t xml:space="preserve">Secondary schools must become hubs of community activity. Teachers should be trained in facilitating parent-teacher collaborations that extend beyond academic reporting to holistic student well-being. In Mexico City, leveraging local cultural assets (museums, parks, historical sites) as extension classrooms can make learning more relevant and engaging for adolescents.</w:t>
      </w:r>
    </w:p>
    <w:bookmarkEnd w:id="25"/>
    <w:bookmarkStart w:id="26" w:name="the-future-outlook"/>
    <w:p>
      <w:pPr>
        <w:pStyle w:val="Heading2"/>
      </w:pPr>
      <w:r>
        <w:t xml:space="preserve">The Future Outlook</w:t>
      </w:r>
    </w:p>
    <w:p>
      <w:pPr>
        <w:pStyle w:val="FirstParagraph"/>
      </w:pPr>
      <w:r>
        <w:t xml:space="preserve">The future of secondary education in Mexico City hinges on the ability of policymakers to recognize teachers not just as employees but as intellectual leaders. Investing in the psychological and professional well-being of secondary teachers will yield long-term dividends in student achievement.</w:t>
      </w:r>
    </w:p>
    <w:p>
      <w:pPr>
        <w:pStyle w:val="BodyText"/>
      </w:pPr>
      <w:r>
        <w:t xml:space="preserve">Data from recent pilot programs indicates that schools which prioritize teacher autonomy and collaborative planning see higher levels of student engagement and lower dropout rates. Therefore, policy recommendations must include reducing administrative burdens on secondary teachers, allowing them more time to focus on instruction and individualized student support.</w:t>
      </w:r>
    </w:p>
    <w:bookmarkEnd w:id="26"/>
    <w:bookmarkStart w:id="27" w:name="conclusion"/>
    <w:p>
      <w:pPr>
        <w:pStyle w:val="Heading2"/>
      </w:pPr>
      <w:r>
        <w:t xml:space="preserve">Conclusion</w:t>
      </w:r>
    </w:p>
    <w:p>
      <w:pPr>
        <w:pStyle w:val="FirstParagraph"/>
      </w:pPr>
      <w:r>
        <w:t xml:space="preserve">The secondary teacher in Mexico City operates at the intersection of tradition and modernity, facing a unique set of challenges that reflect broader national trends. From navigating the complexities of urban poverty to adapting to new curricular mandates, these educators bear a heavy responsibility.</w:t>
      </w:r>
    </w:p>
    <w:p>
      <w:pPr>
        <w:pStyle w:val="BodyText"/>
      </w:pPr>
      <w:r>
        <w:t xml:space="preserve">This paper concludes that sustainable improvement in secondary education cannot be achieved through policy mandates alone. It requires genuine investment in human capital. By providing comprehensive training, reducing bureaucratic friction, and fostering a supportive professional community, we can empower secondary teachers to thrive.</w:t>
      </w:r>
    </w:p>
    <w:bookmarkEnd w:id="27"/>
    <w:bookmarkStart w:id="28" w:name="references"/>
    <w:p>
      <w:pPr>
        <w:pStyle w:val="Heading2"/>
      </w:pPr>
      <w:r>
        <w:t xml:space="preserve">References</w:t>
      </w:r>
    </w:p>
    <w:p>
      <w:pPr>
        <w:numPr>
          <w:ilvl w:val="0"/>
          <w:numId w:val="1002"/>
        </w:numPr>
        <w:pStyle w:val="Compact"/>
      </w:pPr>
      <w:r>
        <w:t xml:space="preserve">González Navarro, M. (2021). Educational Reform in Post-Conflict Societies: The Case of Mexico. Journal of Latin American Studies, 45(3), 112-130.</w:t>
      </w:r>
    </w:p>
    <w:p>
      <w:pPr>
        <w:numPr>
          <w:ilvl w:val="0"/>
          <w:numId w:val="1002"/>
        </w:numPr>
        <w:pStyle w:val="Compact"/>
      </w:pPr>
      <w:r>
        <w:t xml:space="preserve">Sistema Nacional para la Superación de la Carrera Magisterial (SNCSM). (2022). Annual Report on Teacher Performance and Professional Development in Urban Centers. Mexico City: SEP.</w:t>
      </w:r>
    </w:p>
    <w:p>
      <w:pPr>
        <w:numPr>
          <w:ilvl w:val="0"/>
          <w:numId w:val="1002"/>
        </w:numPr>
        <w:pStyle w:val="Compact"/>
      </w:pPr>
      <w:r>
        <w:t xml:space="preserve">Pérez, R., &amp; López, S. (2019). Digital Divides in Latin American Megacities: Implications for Secondary Education. International Journal of Educational Development, 68, 45-59.</w:t>
      </w:r>
    </w:p>
    <w:p>
      <w:pPr>
        <w:numPr>
          <w:ilvl w:val="0"/>
          <w:numId w:val="1002"/>
        </w:numPr>
        <w:pStyle w:val="Compact"/>
      </w:pPr>
      <w:r>
        <w:t xml:space="preserve">Instituto Nacional para la Evaluación de la Educación (INEE). (2020). Challenges in Urban Secondary Schools: A Statistical Analysis of Mexico City's Public Sector. Mexico City: INEE Publications.</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Mexico City: Navigating Challenges and Opportunities</dc:title>
  <dc:creator/>
  <dc:language>en</dc:language>
  <cp:keywords/>
  <dcterms:created xsi:type="dcterms:W3CDTF">2026-07-29T16:19:35Z</dcterms:created>
  <dcterms:modified xsi:type="dcterms:W3CDTF">2026-07-29T16:19:35Z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