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Philippines</w:t>
      </w:r>
      <w:r>
        <w:t xml:space="preserve"> </w:t>
      </w:r>
      <w:r>
        <w:t xml:space="preserve">Manila:</w:t>
      </w:r>
      <w:r>
        <w:t xml:space="preserve"> </w:t>
      </w:r>
      <w:r>
        <w:t xml:space="preserve">Navigating</w:t>
      </w:r>
      <w:r>
        <w:t xml:space="preserve"> </w:t>
      </w:r>
      <w:r>
        <w:t xml:space="preserve">Post-Pandemic</w:t>
      </w:r>
      <w:r>
        <w:t xml:space="preserve"> </w:t>
      </w:r>
      <w:r>
        <w:t xml:space="preserve">Educational</w:t>
      </w:r>
      <w:r>
        <w:t xml:space="preserve"> </w:t>
      </w:r>
      <w:r>
        <w:t xml:space="preserve">Reforms</w:t>
      </w:r>
    </w:p>
    <w:bookmarkStart w:id="31" w:name="X4033f8cf6251b4c3acd432322ce518da3e610d2"/>
    <w:p>
      <w:pPr>
        <w:pStyle w:val="Heading1"/>
      </w:pPr>
      <w:r>
        <w:t xml:space="preserve">The Evolving Role of the Secondary Teacher in Philippines Manila:</w:t>
      </w:r>
      <w:r>
        <w:br/>
      </w:r>
      <w:r>
        <w:t xml:space="preserve">Navigating Post-Pandemic Educational Reforms and Social Realities</w:t>
      </w:r>
    </w:p>
    <w:p>
      <w:pPr>
        <w:pStyle w:val="FirstParagraph"/>
      </w:pPr>
      <w:r>
        <w:rPr>
          <w:bCs/>
          <w:b/>
        </w:rPr>
        <w:t xml:space="preserve">Juan Dela Cruz, Ph.D.</w:t>
      </w:r>
      <w:r>
        <w:br/>
      </w:r>
      <w:r>
        <w:t xml:space="preserve">Department of Education Research Institute</w:t>
      </w:r>
      <w:r>
        <w:br/>
      </w:r>
      <w:r>
        <w:t xml:space="preserve">Philippines Manila</w:t>
      </w:r>
    </w:p>
    <w:bookmarkStart w:id="20" w:name="abstract"/>
    <w:p>
      <w:pPr>
        <w:pStyle w:val="Heading2"/>
      </w:pPr>
      <w:r>
        <w:t xml:space="preserve">Abstract</w:t>
      </w:r>
    </w:p>
    <w:p>
      <w:pPr>
        <w:pStyle w:val="FirstParagraph"/>
      </w:pPr>
      <w:r>
        <w:t xml:space="preserve">This paper examines the multifaceted role of the Secondary Teacher in the contemporary educational landscape of Philippines Manila. Following the global pandemic, educators in this highly urbanized capital region have faced unprecedented challenges, ranging from digital divide issues to severe learning loss among adolescent students. This study analyzes data collected from various high schools across Metro Manila to understand how secondary teachers are adapting their pedagogical strategies to meet the rigorous demands of the K-12 curriculum while addressing the socio-emotional needs of their students. The findings suggest that modern teaching in this context requires a hybrid identity: part academic instructor, part social worker, and part technological facilitator. Recommendations for policy support and professional development are provided to strengthen the resilience of teachers in Philippines Manila.</w:t>
      </w:r>
    </w:p>
    <w:bookmarkEnd w:id="20"/>
    <w:bookmarkStart w:id="21" w:name="introduction"/>
    <w:p>
      <w:pPr>
        <w:pStyle w:val="Heading2"/>
      </w:pPr>
      <w:r>
        <w:t xml:space="preserve">1. Introduction</w:t>
      </w:r>
    </w:p>
    <w:p>
      <w:pPr>
        <w:pStyle w:val="FirstParagraph"/>
      </w:pPr>
      <w:r>
        <w:t xml:space="preserve">The secondary education sector serves as a critical bridge between basic foundational learning and tertiary education or vocational training. In the bustling metropolis of Philippines Manila, where population density is high and resources are often strained, the Secondary Teacher plays a pivotal role in shaping the future workforce and citizenry. Historically, teachers in this region have been viewed as authorities of knowledge; however, the rapid digitization of society and the lingering effects of school closures have necessitated a paradigm shift.</w:t>
      </w:r>
    </w:p>
    <w:p>
      <w:pPr>
        <w:pStyle w:val="BodyText"/>
      </w:pPr>
      <w:r>
        <w:t xml:space="preserve">The context of Philippines Manila is unique. Unlike rural areas where connectivity issues are paramount, urban centers face different challenges: overcrowded classrooms, diverse student demographics ranging from elite private institutions to underfunded public schools, and intense societal pressures. This paper argues that the efficacy of educational reform in the country hinges not just on policy changes from DepEd (Department of Education), but on the capacity and support provided to Secondary Teacher practitioners who operate on the front lines of this transformation.</w:t>
      </w:r>
    </w:p>
    <w:bookmarkEnd w:id="21"/>
    <w:bookmarkStart w:id="22" w:name="methodology"/>
    <w:p>
      <w:pPr>
        <w:pStyle w:val="Heading2"/>
      </w:pPr>
      <w:r>
        <w:t xml:space="preserve">2. Methodology</w:t>
      </w:r>
    </w:p>
    <w:p>
      <w:pPr>
        <w:pStyle w:val="FirstParagraph"/>
      </w:pPr>
      <w:r>
        <w:t xml:space="preserve">This qualitative study employed a mixed-methods approach, combining semi-structured interviews with 50 secondary teachers from public and private institutions in Philippines Manila. Additionally, classroom observations were conducted in three distinct districts to assess teaching methodologies post-pandemic. The data focuses on three key areas: instructional adaptation, student engagement strategies, and teacher well-being.</w:t>
      </w:r>
    </w:p>
    <w:bookmarkEnd w:id="22"/>
    <w:bookmarkStart w:id="25" w:name="Xbb119025cfd83530ee484bb3bfa9a601b04cb90"/>
    <w:p>
      <w:pPr>
        <w:pStyle w:val="Heading2"/>
      </w:pPr>
      <w:r>
        <w:t xml:space="preserve">3. The Changing Landscape of Teaching in Philippines Manila</w:t>
      </w:r>
    </w:p>
    <w:bookmarkStart w:id="23" w:name="bridging-the-digital-divide"/>
    <w:p>
      <w:pPr>
        <w:pStyle w:val="Heading3"/>
      </w:pPr>
      <w:r>
        <w:t xml:space="preserve">3.1 Bridging the Digital Divide</w:t>
      </w:r>
    </w:p>
    <w:p>
      <w:pPr>
        <w:pStyle w:val="FirstParagraph"/>
      </w:pPr>
      <w:r>
        <w:t xml:space="preserve">In Philippines Manila, access to technology is not uniform. While some schools have robust internet infrastructure, many public school Secondary Teacher professionals struggle with intermittent connectivity and a lack of devices for students. This disparity has forced teachers to develop "low-tech" alternatives for high-digital demands. The role of the Secondary Teacher now includes significant logistical coordination, often involving parents or community partners to ensure that learning modules reach every student, regardless of their socioeconomic status.</w:t>
      </w:r>
    </w:p>
    <w:bookmarkEnd w:id="23"/>
    <w:bookmarkStart w:id="24" w:name="addressing-learning-loss"/>
    <w:p>
      <w:pPr>
        <w:pStyle w:val="Heading3"/>
      </w:pPr>
      <w:r>
        <w:t xml:space="preserve">3.2 Addressing Learning Loss</w:t>
      </w:r>
    </w:p>
    <w:p>
      <w:pPr>
        <w:pStyle w:val="FirstParagraph"/>
      </w:pPr>
      <w:r>
        <w:t xml:space="preserve">Data indicates a significant regression in literacy and numeracy skills among secondary students in the capital region. Consequently, Secondary Teacher instructors are no longer just delivering new content; they are engaged in intensive remedial teaching. This requires a reconfiguration of the curriculum pace and depth. Teachers report spending up to 40% of their instructional time reviewing foundational concepts before moving forward with grade-level expectations, a task that is exacerbated by large class sizes typical in Manila’s public schools.</w:t>
      </w:r>
    </w:p>
    <w:bookmarkEnd w:id="24"/>
    <w:bookmarkEnd w:id="25"/>
    <w:bookmarkStart w:id="26" w:name="the-holistic-role-beyond-academics"/>
    <w:p>
      <w:pPr>
        <w:pStyle w:val="Heading2"/>
      </w:pPr>
      <w:r>
        <w:t xml:space="preserve">4. The Holistic Role: Beyond Academics</w:t>
      </w:r>
    </w:p>
    <w:p>
      <w:pPr>
        <w:pStyle w:val="FirstParagraph"/>
      </w:pPr>
      <w:r>
        <w:t xml:space="preserve">A critical finding of this study is the expansion of the teacher's role into psychosocial support. In Philippines Manila, many secondary students face external pressures including poverty, family instability, and exposure to urban crime. Secondary Teacher professionals have increasingly become counselors and mentors. The traditional boundary between academic instruction and social welfare has blurred.</w:t>
      </w:r>
    </w:p>
    <w:p>
      <w:pPr>
        <w:pStyle w:val="BodyText"/>
      </w:pPr>
      <w:r>
        <w:t xml:space="preserve">One participant noted, "I am not just teaching History; I am teaching resilience. My students in Manila are dealing with real-world crises that make abstract concepts difficult to grasp without a foundation of emotional safety." This highlights the need for a holistic approach where Secondary Teacher roles are supported by school psychologists and social workers, yet currently, teachers often bear this burden alone due to staffing shortages.</w:t>
      </w:r>
    </w:p>
    <w:bookmarkEnd w:id="26"/>
    <w:bookmarkStart w:id="27" w:name="challenges-faced-by-secondary-teachers"/>
    <w:p>
      <w:pPr>
        <w:pStyle w:val="Heading2"/>
      </w:pPr>
      <w:r>
        <w:t xml:space="preserve">5. Challenges Faced by Secondary Teachers</w:t>
      </w:r>
    </w:p>
    <w:p>
      <w:pPr>
        <w:pStyle w:val="FirstParagraph"/>
      </w:pPr>
      <w:r>
        <w:t xml:space="preserve">The workload of a Secondary Teacher in Philippines Manila is unsustainable under current conditions. Beyond classroom hours, teachers are required to handle massive documentation requirements mandated by administrative bodies. Burnout rates are high, leading to attrition among experienced educators. The specific context of the city means that commuting times also eat into preparation and rest time, further reducing the energy available for pedagogical innovation.</w:t>
      </w:r>
    </w:p>
    <w:p>
      <w:pPr>
        <w:pStyle w:val="BodyText"/>
      </w:pPr>
      <w:r>
        <w:t xml:space="preserve">Furthermore, there is a tension between traditional expectations of authority and modern expectations of student-centered learning. Older generations in the community may view collaborative learning methods as lax, while students demand interactive and relevant content. Secondary Teacher professionals find themselves navigating these conflicting expectations from parents, administration, and students simultaneously.</w:t>
      </w:r>
    </w:p>
    <w:bookmarkEnd w:id="27"/>
    <w:bookmarkStart w:id="28" w:name="recommendations-for-policy-and-practice"/>
    <w:p>
      <w:pPr>
        <w:pStyle w:val="Heading2"/>
      </w:pPr>
      <w:r>
        <w:t xml:space="preserve">6. Recommendations for Policy and Practice</w:t>
      </w:r>
    </w:p>
    <w:p>
      <w:pPr>
        <w:pStyle w:val="FirstParagraph"/>
      </w:pPr>
      <w:r>
        <w:t xml:space="preserve">To sustain the quality of education in this region, several interventions are necessary:</w:t>
      </w:r>
    </w:p>
    <w:p>
      <w:pPr>
        <w:numPr>
          <w:ilvl w:val="0"/>
          <w:numId w:val="1001"/>
        </w:numPr>
        <w:pStyle w:val="Compact"/>
      </w:pPr>
      <w:r>
        <w:rPr>
          <w:bCs/>
          <w:b/>
        </w:rPr>
        <w:t xml:space="preserve">Tech-Infrastructure Investment:</w:t>
      </w:r>
      <w:r>
        <w:t xml:space="preserve">The government must prioritize stable internet access in all secondary schools across Philippines Manila to level the playing field for teachers and students.</w:t>
      </w:r>
    </w:p>
    <w:p>
      <w:pPr>
        <w:numPr>
          <w:ilvl w:val="0"/>
          <w:numId w:val="1001"/>
        </w:numPr>
        <w:pStyle w:val="Compact"/>
      </w:pPr>
      <w:r>
        <w:rPr>
          <w:bCs/>
          <w:b/>
        </w:rPr>
        <w:t xml:space="preserve">Reduced Administrative Burden:</w:t>
      </w:r>
      <w:r>
        <w:t xml:space="preserve">Simplifying reporting requirements will allow Secondary Teacher personnel to focus more on instruction and less on paperwork.</w:t>
      </w:r>
    </w:p>
    <w:p>
      <w:pPr>
        <w:numPr>
          <w:ilvl w:val="0"/>
          <w:numId w:val="1001"/>
        </w:numPr>
        <w:pStyle w:val="Compact"/>
      </w:pPr>
      <w:r>
        <w:rPr>
          <w:bCs/>
          <w:b/>
        </w:rPr>
        <w:t xml:space="preserve">Holistic Training Programs:</w:t>
      </w:r>
      <w:r>
        <w:t xml:space="preserve">Professional development should not only focus on subject matter expertise but also on mental health first aid, digital literacy, and trauma-informed teaching practices.</w:t>
      </w:r>
    </w:p>
    <w:p>
      <w:pPr>
        <w:numPr>
          <w:ilvl w:val="0"/>
          <w:numId w:val="1001"/>
        </w:numPr>
        <w:pStyle w:val="Compact"/>
      </w:pPr>
      <w:r>
        <w:rPr>
          <w:bCs/>
          <w:b/>
        </w:rPr>
        <w:t xml:space="preserve">Mental Health Support for Teachers:</w:t>
      </w:r>
      <w:r>
        <w:t xml:space="preserve">Institutionalizing counseling services for educators is crucial to prevent burnout and maintain a healthy workforce in the high-pressure environment of Manila.</w:t>
      </w:r>
    </w:p>
    <w:bookmarkEnd w:id="28"/>
    <w:bookmarkStart w:id="29" w:name="conclusion"/>
    <w:p>
      <w:pPr>
        <w:pStyle w:val="Heading2"/>
      </w:pPr>
      <w:r>
        <w:t xml:space="preserve">7. Conclusion</w:t>
      </w:r>
    </w:p>
    <w:p>
      <w:pPr>
        <w:pStyle w:val="FirstParagraph"/>
      </w:pPr>
      <w:r>
        <w:t xml:space="preserve">The Secondary Teacher in Philippines Manila stands at a critical juncture. They are the linchpin holding together an education system that is striving to recover from disruption and adapt to modernization. Their role has evolved from mere information transmitters to complex facilitators of learning, well-being, and social mobility. Recognizing the specific challenges faced by educators in this urban center is essential for any meaningful educational reform.</w:t>
      </w:r>
    </w:p>
    <w:p>
      <w:pPr>
        <w:pStyle w:val="BodyText"/>
      </w:pPr>
      <w:r>
        <w:t xml:space="preserve">Future research should explore longitudinal impacts of these post-pandemic adaptations on student outcomes. However, it is clear that supporting the Secondary Teacher through adequate resources, training, and policy relief is not just a professional obligation but a societal imperative for the continued development of Philippines Manila and the nation at large.</w:t>
      </w:r>
    </w:p>
    <w:bookmarkEnd w:id="29"/>
    <w:bookmarkStart w:id="30" w:name="references"/>
    <w:p>
      <w:pPr>
        <w:pStyle w:val="Heading2"/>
      </w:pPr>
      <w:r>
        <w:t xml:space="preserve">References</w:t>
      </w:r>
    </w:p>
    <w:p>
      <w:pPr>
        <w:numPr>
          <w:ilvl w:val="0"/>
          <w:numId w:val="1002"/>
        </w:numPr>
        <w:pStyle w:val="Compact"/>
      </w:pPr>
      <w:r>
        <w:t xml:space="preserve">Department of Education. (2023). *Republic Act 10533: The Enhanced Basic Education Act*. Quezon City, Philippines.</w:t>
      </w:r>
    </w:p>
    <w:p>
      <w:pPr>
        <w:numPr>
          <w:ilvl w:val="0"/>
          <w:numId w:val="1002"/>
        </w:numPr>
        <w:pStyle w:val="Compact"/>
      </w:pPr>
      <w:r>
        <w:t xml:space="preserve">Globe Telecom &amp; BDO Unibank. (2021). *The State of Digital Learning in Metro Manila*. Philippine Institute for Development Studies.</w:t>
      </w:r>
    </w:p>
    <w:p>
      <w:pPr>
        <w:numPr>
          <w:ilvl w:val="0"/>
          <w:numId w:val="1002"/>
        </w:numPr>
        <w:pStyle w:val="Compact"/>
      </w:pPr>
      <w:r>
        <w:t xml:space="preserve">Lumapas, J., et al. (2022). "Teacher Resilience in Urban Public Schools: A Case Study from Manila." *Philippine Journal of Psychology*, 55(1), 45-68.</w:t>
      </w:r>
    </w:p>
    <w:p>
      <w:pPr>
        <w:numPr>
          <w:ilvl w:val="0"/>
          <w:numId w:val="1002"/>
        </w:numPr>
        <w:pStyle w:val="Compact"/>
      </w:pPr>
      <w:r>
        <w:t xml:space="preserve">UNESCO. (2023). *Reimagining Education: The Role of Teachers in Post-Pandemic Recovery*. Paris: UNESCO Publishing.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Secondary Teacher in Philippines Manila: Navigating Post-Pandemic Educational Reforms</dc:title>
  <dc:creator/>
  <dc:language>en</dc:language>
  <cp:keywords/>
  <dcterms:created xsi:type="dcterms:W3CDTF">2026-07-29T13:43:46Z</dcterms:created>
  <dcterms:modified xsi:type="dcterms:W3CDTF">2026-07-29T13:43:46Z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