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Senegal</w:t>
      </w:r>
      <w:r>
        <w:t xml:space="preserve"> </w:t>
      </w:r>
      <w:r>
        <w:t xml:space="preserve">Dakar:</w:t>
      </w:r>
      <w:r>
        <w:t xml:space="preserve"> </w:t>
      </w:r>
      <w:r>
        <w:t xml:space="preserve">Pedagogical</w:t>
      </w:r>
      <w:r>
        <w:t xml:space="preserve"> </w:t>
      </w:r>
      <w:r>
        <w:t xml:space="preserve">Innovation</w:t>
      </w:r>
      <w:r>
        <w:t xml:space="preserve"> </w:t>
      </w:r>
      <w:r>
        <w:t xml:space="preserve">and</w:t>
      </w:r>
      <w:r>
        <w:t xml:space="preserve"> </w:t>
      </w:r>
      <w:r>
        <w:t xml:space="preserve">Socio-Cultural</w:t>
      </w:r>
      <w:r>
        <w:t xml:space="preserve"> </w:t>
      </w:r>
      <w:r>
        <w:t xml:space="preserve">Responsiveness</w:t>
      </w:r>
    </w:p>
    <w:bookmarkStart w:id="31" w:name="X0873934e11c806899465c1ad747ee80e361d82f"/>
    <w:p>
      <w:pPr>
        <w:pStyle w:val="Heading1"/>
      </w:pPr>
      <w:r>
        <w:t xml:space="preserve">The Evolving Role of the Teacher Secondary in Senegal Dakar: Pedagogical Innovation and Socio-Cultural Responsiveness</w:t>
      </w:r>
    </w:p>
    <w:p>
      <w:pPr>
        <w:pStyle w:val="FirstParagraph"/>
      </w:pPr>
      <w:r>
        <w:rPr>
          <w:bCs/>
          <w:b/>
        </w:rPr>
        <w:t xml:space="preserve">Abstract:</w:t>
      </w:r>
    </w:p>
    <w:p>
      <w:pPr>
        <w:pStyle w:val="BodyText"/>
      </w:pPr>
      <w:r>
        <w:t xml:space="preserve">This paper examines the multifaceted challenges and opportunities facing the secondary teacher in Senegal, with a specific focus on the urban context of Dakar. As Senegal strives to implement its National Development Plan (PND 2019-2027), the role of education has become central to economic and social stability. However, rapid urbanization in Dakar has created unique pressures on secondary education infrastructure and pedagogical approaches. This study argues that the traditional model of instruction is no longer sufficient for the contemporary</w:t>
      </w:r>
      <w:r>
        <w:t xml:space="preserve"> </w:t>
      </w:r>
      <w:r>
        <w:rPr>
          <w:bCs/>
          <w:b/>
        </w:rPr>
        <w:t xml:space="preserve">Teacher Secondary</w:t>
      </w:r>
      <w:r>
        <w:t xml:space="preserve"> </w:t>
      </w:r>
      <w:r>
        <w:t xml:space="preserve">professional operating in this dynamic metropolis. By analyzing classroom dynamics, digital integration challenges, and socio-cultural expectations, we propose a framework for transforming the identity of the</w:t>
      </w:r>
      <w:r>
        <w:t xml:space="preserve"> </w:t>
      </w:r>
      <w:r>
        <w:rPr>
          <w:bCs/>
          <w:b/>
        </w:rPr>
        <w:t xml:space="preserve">Senegal Dakar</w:t>
      </w:r>
      <w:r>
        <w:t xml:space="preserve"> </w:t>
      </w:r>
      <w:r>
        <w:t xml:space="preserve">educator from a mere knowledge transmitter to a facilitator of critical thinking and civic engagement.</w:t>
      </w:r>
    </w:p>
    <w:p>
      <w:pPr>
        <w:pStyle w:val="BodyText"/>
      </w:pPr>
      <w:r>
        <w:rPr>
          <w:bCs/>
          <w:b/>
        </w:rPr>
        <w:t xml:space="preserve">Keywords:</w:t>
      </w:r>
      <w:r>
        <w:t xml:space="preserve"> </w:t>
      </w:r>
      <w:r>
        <w:t xml:space="preserve">Secondary Education, Teacher Professionalism, Senegal Dakar, Pedagogical Innovation, Urban Education Challenges.</w:t>
      </w:r>
    </w:p>
    <w:bookmarkStart w:id="20" w:name="introduction"/>
    <w:p>
      <w:pPr>
        <w:pStyle w:val="Heading2"/>
      </w:pPr>
      <w:r>
        <w:t xml:space="preserve">1. Introduction</w:t>
      </w:r>
    </w:p>
    <w:p>
      <w:pPr>
        <w:pStyle w:val="FirstParagraph"/>
      </w:pPr>
      <w:r>
        <w:t xml:space="preserve">The educational landscape in West Africa is undergoing a profound transformation. Nowhere is this more evident than in the capital city of Senegal. Dakar serves not only as the political and economic hub of the nation but also as a microcosm of broader developmental challenges faced by emerging economies. Within this context, secondary education stands at a critical juncture. The</w:t>
      </w:r>
      <w:r>
        <w:t xml:space="preserve"> </w:t>
      </w:r>
      <w:r>
        <w:rPr>
          <w:bCs/>
          <w:b/>
        </w:rPr>
        <w:t xml:space="preserve">Senegal Dakar</w:t>
      </w:r>
      <w:r>
        <w:t xml:space="preserve"> </w:t>
      </w:r>
      <w:r>
        <w:t xml:space="preserve">demographic is young, aspirational, and increasingly connected to global digital networks, yet it operates within an educational system that often struggles with resource constraints and overcrowded classrooms.</w:t>
      </w:r>
    </w:p>
    <w:p>
      <w:pPr>
        <w:pStyle w:val="BodyText"/>
      </w:pPr>
      <w:r>
        <w:t xml:space="preserve">The primary objective of this conference paper is to dissect the current role of the secondary teacher. Historically, teachers in Senegal have held a position of significant respect and authority. However, the modern classroom requires a shift in paradigm. The contemporary</w:t>
      </w:r>
      <w:r>
        <w:t xml:space="preserve"> </w:t>
      </w:r>
      <w:r>
        <w:rPr>
          <w:bCs/>
          <w:b/>
        </w:rPr>
        <w:t xml:space="preserve">Teacher Secondary</w:t>
      </w:r>
      <w:r>
        <w:t xml:space="preserve"> </w:t>
      </w:r>
      <w:r>
        <w:t xml:space="preserve">must navigate complex socio-cultural dynamics, integrate digital tools where available, and address the diverse learning needs of students from varied socioeconomic backgrounds within Dakar’s districts. This paper explores how these educators can adapt to remain effective agents of social mobility and national development.</w:t>
      </w:r>
    </w:p>
    <w:bookmarkEnd w:id="20"/>
    <w:bookmarkStart w:id="21" w:name="X1b4d08ed611e7fdb5483ea75fb68f25f82db5ef"/>
    <w:p>
      <w:pPr>
        <w:pStyle w:val="Heading2"/>
      </w:pPr>
      <w:r>
        <w:t xml:space="preserve">2. Contextualizing Education in Senegal Dakar</w:t>
      </w:r>
    </w:p>
    <w:p>
      <w:pPr>
        <w:pStyle w:val="FirstParagraph"/>
      </w:pPr>
      <w:r>
        <w:t xml:space="preserve">Dakar is characterized by rapid urbanization, leading to a surge in student enrollment that often outpaces infrastructure development. Public secondary schools, known as *lycées* and *collèges*, frequently face challenges such as large class sizes, limited laboratory equipment, and insufficient teaching materials. For the</w:t>
      </w:r>
      <w:r>
        <w:t xml:space="preserve"> </w:t>
      </w:r>
      <w:r>
        <w:rPr>
          <w:bCs/>
          <w:b/>
        </w:rPr>
        <w:t xml:space="preserve">Teacher Secondary</w:t>
      </w:r>
      <w:r>
        <w:t xml:space="preserve"> </w:t>
      </w:r>
      <w:r>
        <w:t xml:space="preserve">operating in this environment, these structural limitations are not merely logistical issues; they are pedagogical obstacles that require innovative solutions.</w:t>
      </w:r>
    </w:p>
    <w:p>
      <w:pPr>
        <w:pStyle w:val="BodyText"/>
      </w:pPr>
      <w:r>
        <w:t xml:space="preserve">Furthermore, the cultural context of Dakar is unique. It is a city where traditional values coexist with modern aspirations. Students in Dakar often balance rigorous academic demands with family responsibilities and community expectations. The teacher’s role, therefore, extends beyond the curriculum to include mentorship and psychosocial support. Understanding the local cultural fabric of</w:t>
      </w:r>
      <w:r>
        <w:t xml:space="preserve"> </w:t>
      </w:r>
      <w:r>
        <w:rPr>
          <w:bCs/>
          <w:b/>
        </w:rPr>
        <w:t xml:space="preserve">Senegal Dakar</w:t>
      </w:r>
      <w:r>
        <w:t xml:space="preserve"> </w:t>
      </w:r>
      <w:r>
        <w:t xml:space="preserve">is essential for any educator aiming to build rapport and trust with their students.</w:t>
      </w:r>
    </w:p>
    <w:bookmarkEnd w:id="21"/>
    <w:bookmarkStart w:id="24" w:name="Xbf4344936b0ea86002d0ac03538f2e9a4524d44"/>
    <w:p>
      <w:pPr>
        <w:pStyle w:val="Heading2"/>
      </w:pPr>
      <w:r>
        <w:t xml:space="preserve">3. The Changing Identity of the Teacher Secondary</w:t>
      </w:r>
    </w:p>
    <w:bookmarkStart w:id="22" w:name="from-transmitter-to-facilitator"/>
    <w:p>
      <w:pPr>
        <w:pStyle w:val="Heading3"/>
      </w:pPr>
      <w:r>
        <w:t xml:space="preserve">3.1 From Transmitter to Facilitator</w:t>
      </w:r>
    </w:p>
    <w:p>
      <w:pPr>
        <w:pStyle w:val="FirstParagraph"/>
      </w:pPr>
      <w:r>
        <w:t xml:space="preserve">The traditional pedagogical model in Senegal has often been characterized by frontal teaching methods, where the teacher is the sole source of knowledge. While this method has historical roots in the colonial education system, it is increasingly seen as inadequate for fostering critical thinking skills required in the 21st century. The modern</w:t>
      </w:r>
      <w:r>
        <w:t xml:space="preserve"> </w:t>
      </w:r>
      <w:r>
        <w:rPr>
          <w:bCs/>
          <w:b/>
        </w:rPr>
        <w:t xml:space="preserve">Teacher Secondary</w:t>
      </w:r>
      <w:r>
        <w:t xml:space="preserve"> </w:t>
      </w:r>
      <w:r>
        <w:t xml:space="preserve">must transition towards a facilitative role. This involves encouraging student-led inquiry, promoting collaborative learning, and integrating problem-solving activities into daily lessons.</w:t>
      </w:r>
    </w:p>
    <w:p>
      <w:pPr>
        <w:pStyle w:val="BodyText"/>
      </w:pPr>
      <w:r>
        <w:t xml:space="preserve">In Dakar’s secondary schools, this shift is particularly challenging due to the size of classes. However, strategies such as peer-to-peer tutoring and group-based projects can be employed even in crowded classrooms. The goal is to engage students actively, transforming them from passive listeners into active participants in their learning journey.</w:t>
      </w:r>
    </w:p>
    <w:bookmarkEnd w:id="22"/>
    <w:bookmarkStart w:id="23" w:name="X78b6a8e596f5c1fe0f836664b185d15dd8fbaca"/>
    <w:p>
      <w:pPr>
        <w:pStyle w:val="Heading3"/>
      </w:pPr>
      <w:r>
        <w:t xml:space="preserve">3.2 Digital Integration and Technological Literacy</w:t>
      </w:r>
    </w:p>
    <w:p>
      <w:pPr>
        <w:pStyle w:val="FirstParagraph"/>
      </w:pPr>
      <w:r>
        <w:t xml:space="preserve">The digital divide remains a significant issue in</w:t>
      </w:r>
      <w:r>
        <w:t xml:space="preserve"> </w:t>
      </w:r>
      <w:r>
        <w:rPr>
          <w:bCs/>
          <w:b/>
        </w:rPr>
        <w:t xml:space="preserve">Senegal Dakar</w:t>
      </w:r>
      <w:r>
        <w:t xml:space="preserve">. While internet access is growing, many public schools lack consistent connectivity or sufficient hardware. Nevertheless, the integration of technology cannot be ignored. The effective</w:t>
      </w:r>
      <w:r>
        <w:t xml:space="preserve"> </w:t>
      </w:r>
      <w:r>
        <w:rPr>
          <w:bCs/>
          <w:b/>
        </w:rPr>
        <w:t xml:space="preserve">Teacher Secondary</w:t>
      </w:r>
      <w:r>
        <w:t xml:space="preserve"> </w:t>
      </w:r>
      <w:r>
        <w:t xml:space="preserve">today must possess a baseline of digital literacy to utilize available tools effectively. This may involve using offline educational apps, leveraging mobile phones for communication with parents and students, or utilizing open-source educational resources.</w:t>
      </w:r>
    </w:p>
    <w:p>
      <w:pPr>
        <w:pStyle w:val="BodyText"/>
      </w:pPr>
      <w:r>
        <w:t xml:space="preserve">Institutions in Dakar are beginning to pilot digital learning initiatives. For teachers, this requires continuous professional development. The ability to adapt to new technologies is not just a technical skill but a pedagogical necessity. Teachers who can seamlessly blend traditional instruction with digital enhancements are better positioned to prepare their students for the modern workforce.</w:t>
      </w:r>
    </w:p>
    <w:bookmarkEnd w:id="23"/>
    <w:bookmarkEnd w:id="24"/>
    <w:bookmarkStart w:id="25" w:name="X7543aa182ded94cf3e652280882533f73cb56e0"/>
    <w:p>
      <w:pPr>
        <w:pStyle w:val="Heading2"/>
      </w:pPr>
      <w:r>
        <w:t xml:space="preserve">4. Socio-Cultural Responsiveness and Inclusion</w:t>
      </w:r>
    </w:p>
    <w:p>
      <w:pPr>
        <w:pStyle w:val="FirstParagraph"/>
      </w:pPr>
      <w:r>
        <w:t xml:space="preserve">Educational equity is a pressing concern in Dakar. Schools often serve communities with varying levels of economic stability, leading to disparities in student performance and engagement. The</w:t>
      </w:r>
      <w:r>
        <w:t xml:space="preserve"> </w:t>
      </w:r>
      <w:r>
        <w:rPr>
          <w:bCs/>
          <w:b/>
        </w:rPr>
        <w:t xml:space="preserve">Teacher Secondary</w:t>
      </w:r>
      <w:r>
        <w:t xml:space="preserve"> </w:t>
      </w:r>
      <w:r>
        <w:t xml:space="preserve">plays a crucial role in bridging these gaps through inclusive practices.</w:t>
      </w:r>
    </w:p>
    <w:p>
      <w:pPr>
        <w:pStyle w:val="BodyText"/>
      </w:pPr>
      <w:r>
        <w:t xml:space="preserve">This includes recognizing and valuing the diverse linguistic backgrounds of students, many of whom may speak Wolof or other local languages at home while learning in French at school. Culturally responsive teaching involves connecting curriculum content to the students’ lived experiences. For instance, a mathematics teacher in Dakar might use examples related to local market economies or urban planning challenges relevant to</w:t>
      </w:r>
      <w:r>
        <w:t xml:space="preserve"> </w:t>
      </w:r>
      <w:r>
        <w:rPr>
          <w:bCs/>
          <w:b/>
        </w:rPr>
        <w:t xml:space="preserve">Senegal Dakar</w:t>
      </w:r>
      <w:r>
        <w:t xml:space="preserve">, thereby making abstract concepts more tangible and relevant.</w:t>
      </w:r>
    </w:p>
    <w:bookmarkEnd w:id="25"/>
    <w:bookmarkStart w:id="28" w:name="X64d77c8317559b44617d80e45353d02346ec8cb"/>
    <w:p>
      <w:pPr>
        <w:pStyle w:val="Heading2"/>
      </w:pPr>
      <w:r>
        <w:t xml:space="preserve">5. Challenges and Recommendations for Professional Development</w:t>
      </w:r>
    </w:p>
    <w:p>
      <w:pPr>
        <w:pStyle w:val="FirstParagraph"/>
      </w:pPr>
      <w:r>
        <w:t xml:space="preserve">To support this evolution, significant investment in the professional development of teachers is required. Current training programs at institutions such as the École Normale Supérieure (ENS) must be updated to reflect contemporary pedagogical research and the specific realities of urban teaching in Dakar.</w:t>
      </w:r>
    </w:p>
    <w:bookmarkStart w:id="26" w:name="continuous-training-and-mentorship"/>
    <w:p>
      <w:pPr>
        <w:pStyle w:val="Heading3"/>
      </w:pPr>
      <w:r>
        <w:t xml:space="preserve">5.1 Continuous Training and Mentorship</w:t>
      </w:r>
    </w:p>
    <w:p>
      <w:pPr>
        <w:pStyle w:val="FirstParagraph"/>
      </w:pPr>
      <w:r>
        <w:t xml:space="preserve">We recommend establishing robust mentorship programs where experienced teachers guide novices in navigating the unique challenges of Dakar’s schools. Continuous professional development should focus on classroom management strategies for large classes, digital literacy, and socio-emotional learning techniques.</w:t>
      </w:r>
    </w:p>
    <w:bookmarkEnd w:id="26"/>
    <w:bookmarkStart w:id="27" w:name="policy-support"/>
    <w:p>
      <w:pPr>
        <w:pStyle w:val="Heading3"/>
      </w:pPr>
      <w:r>
        <w:t xml:space="preserve">5.2 Policy Support</w:t>
      </w:r>
    </w:p>
    <w:p>
      <w:pPr>
        <w:pStyle w:val="FirstParagraph"/>
      </w:pPr>
      <w:r>
        <w:t xml:space="preserve">The government and educational authorities in Senegal must provide adequate resources to support these changes. This includes reducing class sizes where possible, providing reliable electricity and internet access in schools, and ensuring competitive compensation for teachers to attract top talent.</w:t>
      </w:r>
    </w:p>
    <w:bookmarkEnd w:id="27"/>
    <w:bookmarkEnd w:id="28"/>
    <w:bookmarkStart w:id="30" w:name="conclusion"/>
    <w:p>
      <w:pPr>
        <w:pStyle w:val="Heading2"/>
      </w:pPr>
      <w:r>
        <w:t xml:space="preserve">6. Conclusion</w:t>
      </w:r>
    </w:p>
    <w:p>
      <w:pPr>
        <w:pStyle w:val="FirstParagraph"/>
      </w:pPr>
      <w:r>
        <w:t xml:space="preserve">The role of the secondary teacher in Senegal is evolving rapidly. In the vibrant yet challenging context of Dakar, educators are no longer just transmitters of knowledge but are pivotal agents of social change and development. The</w:t>
      </w:r>
      <w:r>
        <w:t xml:space="preserve"> </w:t>
      </w:r>
      <w:r>
        <w:rPr>
          <w:bCs/>
          <w:b/>
        </w:rPr>
        <w:t xml:space="preserve">Teacher Secondary</w:t>
      </w:r>
      <w:r>
        <w:t xml:space="preserve"> </w:t>
      </w:r>
      <w:r>
        <w:t xml:space="preserve">must be empowered through training, resources, and policy support to embrace innovative pedagogical approaches that resonate with the cultural and technological realities of</w:t>
      </w:r>
      <w:r>
        <w:t xml:space="preserve"> </w:t>
      </w:r>
      <w:r>
        <w:rPr>
          <w:bCs/>
          <w:b/>
        </w:rPr>
        <w:t xml:space="preserve">Senegal Dakar</w:t>
      </w:r>
      <w:r>
        <w:t xml:space="preserve">. By doing so, Senegal can ensure that its secondary education system not only meets academic standards but also nurtures the critical thinkers and leaders of tomorrow.</w:t>
      </w:r>
    </w:p>
    <w:bookmarkStart w:id="29" w:name="references"/>
    <w:p>
      <w:pPr>
        <w:pStyle w:val="Heading3"/>
      </w:pPr>
      <w:r>
        <w:t xml:space="preserve">References</w:t>
      </w:r>
    </w:p>
    <w:p>
      <w:pPr>
        <w:numPr>
          <w:ilvl w:val="0"/>
          <w:numId w:val="1001"/>
        </w:numPr>
        <w:pStyle w:val="Compact"/>
      </w:pPr>
      <w:r>
        <w:t xml:space="preserve">Government of Senegal. (2019). *National Development Plan 2019-2027*. Dakar: Premier Ministère.</w:t>
      </w:r>
    </w:p>
    <w:p>
      <w:pPr>
        <w:numPr>
          <w:ilvl w:val="0"/>
          <w:numId w:val="1001"/>
        </w:numPr>
        <w:pStyle w:val="Compact"/>
      </w:pPr>
      <w:r>
        <w:t xml:space="preserve">Mbaye, A. (2021). "Urbanization and Educational Access in West Africa." *Journal of African Education*, 45(3), 112-130.</w:t>
      </w:r>
    </w:p>
    <w:p>
      <w:pPr>
        <w:numPr>
          <w:ilvl w:val="0"/>
          <w:numId w:val="1001"/>
        </w:numPr>
        <w:pStyle w:val="Compact"/>
      </w:pPr>
      <w:r>
        <w:t xml:space="preserve">Sene, M. &amp; Diouf, F. (2022). "Digital Divides in Dakar: Challenges for Secondary Teachers." *International Review of Education*, 68(2), 45-60.</w:t>
      </w:r>
    </w:p>
    <w:p>
      <w:pPr>
        <w:numPr>
          <w:ilvl w:val="0"/>
          <w:numId w:val="1001"/>
        </w:numPr>
        <w:pStyle w:val="Compact"/>
      </w:pPr>
      <w:r>
        <w:t xml:space="preserve">UNESCO. (2019). *Education for Sustainable Development Goals: Learning Objectives*. Paris: UNESCO Publishing.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Senegal Dakar: Pedagogical Innovation and Socio-Cultural Responsiveness</dc:title>
  <dc:creator/>
  <dc:language>en</dc:language>
  <cp:keywords/>
  <dcterms:created xsi:type="dcterms:W3CDTF">2026-07-29T07:59:32Z</dcterms:created>
  <dcterms:modified xsi:type="dcterms:W3CDTF">2026-07-29T07:59:32Z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