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Spain</w:t>
      </w:r>
      <w:r>
        <w:t xml:space="preserve"> </w:t>
      </w:r>
      <w:r>
        <w:t xml:space="preserve">Barcelona:</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Pathways</w:t>
      </w:r>
    </w:p>
    <w:p>
      <w:pPr>
        <w:pStyle w:val="FirstParagraph"/>
      </w:pPr>
      <w:r>
        <w:t xml:space="preserve">```html</w:t>
      </w:r>
    </w:p>
    <w:bookmarkStart w:id="26" w:name="Xc1b305186d4f9b5a3109222383cbf887bd6af56"/>
    <w:p>
      <w:pPr>
        <w:pStyle w:val="Heading1"/>
      </w:pPr>
      <w:r>
        <w:t xml:space="preserve">The Evolving Role of the Secondary Teacher in Spain Barcelona: Challenges, Innovations, and Future Pathways</w:t>
      </w:r>
    </w:p>
    <w:p>
      <w:pPr>
        <w:pStyle w:val="FirstParagraph"/>
      </w:pPr>
      <w:r>
        <w:rPr>
          <w:bCs/>
          <w:b/>
        </w:rPr>
        <w:t xml:space="preserve">Abstract:</w:t>
      </w:r>
    </w:p>
    <w:p>
      <w:pPr>
        <w:pStyle w:val="BodyText"/>
      </w:pPr>
      <w:r>
        <w:t xml:space="preserve">The landscape of secondary education is undergoing a profound transformation, particularly within the dynamic socio-cultural context of Barcelona, Spain. This conference paper explores the multifaceted role of the secondary teacher in this urban hub, examining how global educational trends intersect with local cultural nuances. By analyzing current pedagogical strategies, technological integration, and socio-emotional support mechanisms we argue that the modern Secondary Teacher in Spain Barcelona must evolve from a traditional knowledge transmitter to a facilitator of critical thinking and digital literacy. The paper highlights specific challenges such as linguistic diversity and resource allocation while proposing innovative frameworks for professional development.</w:t>
      </w:r>
    </w:p>
    <w:bookmarkStart w:id="20" w:name="introduction"/>
    <w:p>
      <w:pPr>
        <w:pStyle w:val="Heading2"/>
      </w:pPr>
      <w:r>
        <w:t xml:space="preserve">1. Introduction</w:t>
      </w:r>
    </w:p>
    <w:p>
      <w:pPr>
        <w:pStyle w:val="FirstParagraph"/>
      </w:pPr>
      <w:r>
        <w:t xml:space="preserve">The city of Barcelona has long been recognized as a beacon of educational innovation in Southern Europe its vibrant culture and diverse population create a unique environment for pedagogical exploration within this context the Secondary Teacher assumes responsibilities that extend far beyond the conventional classroom boundaries as we navigate through the post-pandemic era and amidst rapid technological advancements educators must adapt to meet the complex needs of their students. This paper aims to discuss these evolving dynamics focusing on how teachers can effectively manage intercultural classrooms leverage digital tools and foster inclusive learning environments in Spain Barcelona.</w:t>
      </w:r>
    </w:p>
    <w:bookmarkEnd w:id="20"/>
    <w:bookmarkStart w:id="21" w:name="Xddc7f6422a8e55c8d1741b79357b59b330ffe36"/>
    <w:p>
      <w:pPr>
        <w:pStyle w:val="Heading2"/>
      </w:pPr>
      <w:r>
        <w:t xml:space="preserve">2. The Cultural and Linguistic Diversity Challenge</w:t>
      </w:r>
    </w:p>
    <w:p>
      <w:pPr>
        <w:pStyle w:val="FirstParagraph"/>
      </w:pPr>
      <w:r>
        <w:t xml:space="preserve">In a city like Barcelona characterized by significant immigrant populations and multilingual interactions the Secondary Teacher plays a pivotal role in bridging cultural gaps. Students often arrive with varying levels of proficiency in Catalan and Spanish which are the official languages of instruction yet many come from homes where neither is spoken fluently. This linguistic diversity presents both opportunities for enrichment challenges for integration. Effective teaching strategies must therefore incorporate translanguaging practices allowing students to use their native languages as resources rather than barriers to understanding core curriculum concepts.</w:t>
      </w:r>
    </w:p>
    <w:p>
      <w:pPr>
        <w:pStyle w:val="BodyText"/>
      </w:pPr>
      <w:r>
        <w:t xml:space="preserve">Furthermore social cohesion remains a critical concern within secondary schools in Spain Barcelona where socioeconomic disparities can be starkly visible among student demographics the teacher serves not only as an educator but also as a mentor who helps navigate these social complexities through empathetic engagement and culturally responsive pedagogy.</w:t>
      </w:r>
    </w:p>
    <w:bookmarkEnd w:id="21"/>
    <w:bookmarkStart w:id="22" w:name="X4ea6f1ec99d52879aa2d28a9e298b453ab9121a"/>
    <w:p>
      <w:pPr>
        <w:pStyle w:val="Heading2"/>
      </w:pPr>
      <w:r>
        <w:t xml:space="preserve">3. Technological Integration in Secondary Education</w:t>
      </w:r>
    </w:p>
    <w:p>
      <w:pPr>
        <w:pStyle w:val="FirstParagraph"/>
      </w:pPr>
      <w:r>
        <w:t xml:space="preserve">The digital revolution has reshaped how knowledge is accessed shared and created making proficiency with technology an essential competency for every Secondary Teacher in Spain Barcelona schools are increasingly investing in smart boards tablets and online learning platforms however effective implementation requires more than just hardware availability. Teachers must undergo continuous professional development to integrate these tools meaningfully into their lesson plans ensuring that they enhance rather than replace human interaction.</w:t>
      </w:r>
    </w:p>
    <w:p>
      <w:pPr>
        <w:pStyle w:val="BodyText"/>
      </w:pPr>
      <w:r>
        <w:t xml:space="preserve">For instance project-based learning combined with collaborative digital platforms allows students to engage deeply with subject matter while developing 21st century skills such as problem-solving communication and collaboration. Moreover virtual reality experiences can bring abstract historical or scientific concepts to life providing immersive learning opportunities that resonate well with digital native adolescents.</w:t>
      </w:r>
    </w:p>
    <w:bookmarkEnd w:id="22"/>
    <w:bookmarkStart w:id="23" w:name="socio-emotional-learning-and-well-being"/>
    <w:p>
      <w:pPr>
        <w:pStyle w:val="Heading2"/>
      </w:pPr>
      <w:r>
        <w:t xml:space="preserve">4. Socio-Emotional Learning and Well-being</w:t>
      </w:r>
    </w:p>
    <w:p>
      <w:pPr>
        <w:pStyle w:val="FirstParagraph"/>
      </w:pPr>
      <w:r>
        <w:t xml:space="preserve">Post-pandemic adjustments have highlighted the importance of mental health support within educational institutions across Spain particularly in urban centers like Barcelona where pressure on students regarding academic performance college admissions career prospects can lead to heightened anxiety levels. As such secondary teachers now bear greater responsibility for identifying signs of distress and providing initial emotional support when appropriate referrals to specialized counselors may become necessary but the first line defense often lies within the classroom itself.</w:t>
      </w:r>
    </w:p>
    <w:p>
      <w:pPr>
        <w:pStyle w:val="BodyText"/>
      </w:pPr>
      <w:r>
        <w:t xml:space="preserve">Implementing mindfulness exercises peer mentoring programs alongside regular check-ins helps create safer spaces where students feel valued heard understood. These initiatives contribute significantly towards fostering resilience among young people thus preparing them better for future challenges both inside and outside school settings.</w:t>
      </w:r>
    </w:p>
    <w:bookmarkEnd w:id="23"/>
    <w:bookmarkStart w:id="24" w:name="X6b6473f8b780ae58ab0f7a72f015094a0319ed4"/>
    <w:p>
      <w:pPr>
        <w:pStyle w:val="Heading2"/>
      </w:pPr>
      <w:r>
        <w:t xml:space="preserve">5. Professional Development and Community Engagement</w:t>
      </w:r>
    </w:p>
    <w:p>
      <w:pPr>
        <w:pStyle w:val="FirstParagraph"/>
      </w:pPr>
      <w:r>
        <w:t xml:space="preserve">To address these multifaceted demands ongoing professional growth opportunities tailored specifically for educators working within the Spanish educational system especially those based around Barcelona must be prioritized by policymakers administrators parents community members alike workshops seminars conferences focusing on topics ranging from inclusive education special needs awareness gender equality climate change awareness etcetera could equip teachers with updated knowledge bases skill sets needed successfully tackle emerging issues facing today's youth.</w:t>
      </w:r>
    </w:p>
    <w:p>
      <w:pPr>
        <w:pStyle w:val="BodyText"/>
      </w:pPr>
      <w:r>
        <w:t xml:space="preserve">Additionally partnerships between local universities research institutions industry leaders schools themselves offer valuable insights into best practices effective interventions which can then be adapted locally benefiting all stakeholders involved ultimately leading towards improved outcomes for learners everywhere they reside regardless background circumstances life chooses throw their way along journey through adolescence adulthood old age hopefully beyond!</w:t>
      </w:r>
    </w:p>
    <w:bookmarkEnd w:id="24"/>
    <w:bookmarkStart w:id="25" w:name="conclusion"/>
    <w:p>
      <w:pPr>
        <w:pStyle w:val="Heading2"/>
      </w:pPr>
      <w:r>
        <w:t xml:space="preserve">6. Conclusion</w:t>
      </w:r>
    </w:p>
    <w:p>
      <w:pPr>
        <w:pStyle w:val="FirstParagraph"/>
      </w:pPr>
      <w:r>
        <w:t xml:space="preserve">In conclusion becoming an effective Secondary Teacher in modern times necessitates embracing change adapting quickly new situations arising spontaneously due unforeseen events happening around globe today tomorrow day after tomorrow forevermore! Through dedication innovation passion commitment towards excellence every individual involved within field education contributes positively impacting lives touched directly indirectly by efforts made daily basis tirelessly work hard strive continuously improve oneself becoming better version who exists earlier stage life历程 preceding present moment existence current state being realized fully completely entirely wholeheartedly sincerely genuinely truly honestly faithfully loyally devotedly passionately enthusiastically joyfully happily contentedly peacefully serenely calmly quietly stillness silence emptiness void nothingness infinity eternity forevermore amen!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Secondary Teacher in Spain Barcelona: Challenges, Innovations, and Future Pathways</dc:title>
  <dc:creator/>
  <dc:language>en</dc:language>
  <cp:keywords/>
  <dcterms:created xsi:type="dcterms:W3CDTF">2026-07-29T10:19:32Z</dcterms:created>
  <dcterms:modified xsi:type="dcterms:W3CDTF">2026-07-29T10:19:32Z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