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36" w:name="X29cb3311697ed1c4ab58758d9780d72fd67f834"/>
    <w:p>
      <w:pPr>
        <w:pStyle w:val="Heading1"/>
      </w:pPr>
      <w:r>
        <w:t xml:space="preserve">The Role and Resilience of the Secondary Teacher in Sudan Khartoum:</w:t>
      </w:r>
    </w:p>
    <w:bookmarkStart w:id="21" w:name="Xcbef6b1d7cf5316e5ede78c55c76d12a9f5c307"/>
    <w:p>
      <w:pPr>
        <w:pStyle w:val="Heading2"/>
      </w:pPr>
      <w:r>
        <w:t xml:space="preserve">Challenges, Opportunities, and Strategic Pathways</w:t>
      </w:r>
    </w:p>
    <w:p>
      <w:pPr>
        <w:pStyle w:val="FirstParagraph"/>
      </w:pPr>
      <w:r>
        <w:rPr>
          <w:bCs/>
          <w:b/>
        </w:rPr>
        <w:t xml:space="preserve">[Author Name/Organization]</w:t>
      </w:r>
      <w:r>
        <w:br/>
      </w:r>
      <w:r>
        <w:t xml:space="preserve">Department of Educational Research</w:t>
      </w:r>
      <w:r>
        <w:br/>
      </w:r>
      <w:r>
        <w:t xml:space="preserve">Conference on Educational Development in Post-Conflict Zones</w:t>
      </w:r>
      <w:r>
        <w:br/>
      </w:r>
      <w:r>
        <w:t xml:space="preserve">Khartoum, Sudan</w:t>
      </w:r>
    </w:p>
    <w:bookmarkStart w:id="20" w:name="abstract"/>
    <w:p>
      <w:pPr>
        <w:pStyle w:val="Heading3"/>
      </w:pPr>
      <w:r>
        <w:t xml:space="preserve">Abstract</w:t>
      </w:r>
    </w:p>
    <w:p>
      <w:pPr>
        <w:pStyle w:val="FirstParagraph"/>
      </w:pPr>
      <w:r>
        <w:t xml:space="preserve">This conference paper examines the multifaceted role of the secondary teacher within the unique socio-political and educational context of Sudan Khartoum. As a critical hub for intellectual life in Sudan, Khartoum presents both distinct challenges and opportunities for secondary education. This study explores how teachers navigate infrastructure deficits, socio-economic disparities, and cultural expectations while striving to maintain educational continuity. By analyzing recent pedagogical shifts and resilience strategies among educators in the capital city of Sudan Khartoum, this paper argues that empowering the secondary teacher is paramount to rebuilding national capacity. The findings suggest that targeted professional development, community engagement models rooted in Khartoum’s local culture, and digital integration are essential for future-proofing education in Sudan.</w:t>
      </w:r>
    </w:p>
    <w:bookmarkEnd w:id="20"/>
    <w:bookmarkEnd w:id="21"/>
    <w:bookmarkStart w:id="22" w:name="introduction"/>
    <w:p>
      <w:pPr>
        <w:pStyle w:val="Heading2"/>
      </w:pPr>
      <w:r>
        <w:t xml:space="preserve">1. Introduction</w:t>
      </w:r>
    </w:p>
    <w:p>
      <w:pPr>
        <w:pStyle w:val="FirstParagraph"/>
      </w:pPr>
      <w:r>
        <w:t xml:space="preserve">The educational landscape of Sudan has long been characterized by its rich history of academic excellence, yet recent years have subjected this system to unprecedented stress. Within this broader national context, the capital city of Sudan Khartoum stands as a focal point for policy implementation, cultural exchange, and educational innovation. At the heart of any functioning education system lies the teacher. Specifically, the secondary teacher in Sudan Khartoum operates at a crucial juncture in a student’s development—bridging basic literacy with specialized higher education or vocational training.</w:t>
      </w:r>
    </w:p>
    <w:p>
      <w:pPr>
        <w:pStyle w:val="BodyText"/>
      </w:pPr>
      <w:r>
        <w:t xml:space="preserve">This paper aims to dissect the specific realities faced by secondary teachers working within Sudan Khartoum. It is not merely an analysis of pedagogical techniques but an examination of the teacher as a socio-cultural agent who must reconcile traditional educational values with modern demands, all while operating in a city that serves as the heartbeat of Sudanese society. Understanding these dynamics is essential for policymakers, international aid organizations, and local administrators seeking to support educational reform in Sudan.</w:t>
      </w:r>
    </w:p>
    <w:bookmarkEnd w:id="22"/>
    <w:bookmarkStart w:id="25" w:name="X51a4cdf44841098287c4d4f031c568acd505109"/>
    <w:p>
      <w:pPr>
        <w:pStyle w:val="Heading2"/>
      </w:pPr>
      <w:r>
        <w:t xml:space="preserve">2. Contextualizing Education in Sudan Khartoum</w:t>
      </w:r>
    </w:p>
    <w:bookmarkStart w:id="23" w:name="the-urban-dynamic"/>
    <w:p>
      <w:pPr>
        <w:pStyle w:val="Heading3"/>
      </w:pPr>
      <w:r>
        <w:t xml:space="preserve">2.1 The Urban Dynamic</w:t>
      </w:r>
    </w:p>
    <w:p>
      <w:pPr>
        <w:pStyle w:val="FirstParagraph"/>
      </w:pPr>
      <w:r>
        <w:t xml:space="preserve">Sudan Khartoum is a city of contrasts, where high-rise developments coexist with sprawling informal settlements that have expanded rapidly due to urbanization and displacement. For secondary schools in this region, the student body reflects this diversity. Teachers in Sudan Khartoum often serve students from varying socioeconomic backgrounds, ranging from elite private institutions to under-resourced public schools in peripheral districts.</w:t>
      </w:r>
    </w:p>
    <w:p>
      <w:pPr>
        <w:pStyle w:val="BodyText"/>
      </w:pPr>
      <w:r>
        <w:t xml:space="preserve">This heterogeneity requires a pedagogical flexibility that is rarely demanded of teachers in more homogenous rural settings. The secondary teacher must address gaps in prior learning while simultaneously preparing students for national examinations that determine their access to universities such as the University of Khartoum, a prestigious institution central to Sudan’s intellectual heritage.</w:t>
      </w:r>
    </w:p>
    <w:bookmarkEnd w:id="23"/>
    <w:bookmarkStart w:id="24" w:name="infrastructure-and-resource-constraints"/>
    <w:p>
      <w:pPr>
        <w:pStyle w:val="Heading3"/>
      </w:pPr>
      <w:r>
        <w:t xml:space="preserve">2.2 Infrastructure and Resource Constraints</w:t>
      </w:r>
    </w:p>
    <w:p>
      <w:pPr>
        <w:pStyle w:val="FirstParagraph"/>
      </w:pPr>
      <w:r>
        <w:t xml:space="preserve">A significant challenge identified in this study is the fluctuation of basic resources. In many secondary schools across Sudan Khartoum, issues such as unreliable electricity, limited access to clean water, and overcrowded classrooms remain prevalent. These factors directly impact the teacher’s ability to deliver consistent instruction. For instance, frequent power outages necessitate a reliance on manual blackboard methods or battery-operated equipment for digital tools.</w:t>
      </w:r>
    </w:p>
    <w:p>
      <w:pPr>
        <w:pStyle w:val="BodyText"/>
      </w:pPr>
      <w:r>
        <w:t xml:space="preserve">However, it is crucial to note that teachers in Sudan Khartoum have demonstrated remarkable ingenuity. The lack of infrastructure has spurred the creation of localized solutions, such as peer-tutoring systems and community-sourced learning materials, highlighting a resilience that must be acknowledged and supported by policy.</w:t>
      </w:r>
    </w:p>
    <w:bookmarkEnd w:id="24"/>
    <w:bookmarkEnd w:id="25"/>
    <w:bookmarkStart w:id="28" w:name="X6d393a54d60f9570e334e46a969f1cb390a893c"/>
    <w:p>
      <w:pPr>
        <w:pStyle w:val="Heading2"/>
      </w:pPr>
      <w:r>
        <w:t xml:space="preserve">3. The Pedagogical Role of the Secondary Teacher</w:t>
      </w:r>
    </w:p>
    <w:bookmarkStart w:id="26" w:name="Xe63537f554e67486529e517baaf699334fd07f7"/>
    <w:p>
      <w:pPr>
        <w:pStyle w:val="Heading3"/>
      </w:pPr>
      <w:r>
        <w:t xml:space="preserve">3.1 Beyond Instruction: Mentorship and Social Stability</w:t>
      </w:r>
    </w:p>
    <w:p>
      <w:pPr>
        <w:pStyle w:val="FirstParagraph"/>
      </w:pPr>
      <w:r>
        <w:t xml:space="preserve">In the context of Sudan Khartoum, the secondary teacher often assumes a role that extends far beyond curriculum delivery. Given the socio-political volatility that has affected various parts of Sudan in recent years, schools have frequently served as sanctuaries for students. Consequently, secondary teachers are expected to provide not only academic instruction but also psychological support and stability.</w:t>
      </w:r>
    </w:p>
    <w:p>
      <w:pPr>
        <w:pStyle w:val="BodyText"/>
      </w:pPr>
      <w:r>
        <w:t xml:space="preserve">This dual burden places immense pressure on educators who may themselves be grappling with personal or professional uncertainties. The paper argues that the definition of "teacher effectiveness" in Sudan Khartoum must evolve to include trauma-informed teaching practices. Teachers are required to be empathetic listeners, mediators, and role models, helping adolescents navigate a complex social environment.</w:t>
      </w:r>
    </w:p>
    <w:bookmarkEnd w:id="26"/>
    <w:bookmarkStart w:id="27" w:name="X7ce675cfc5c64acb7f485c3b3f7dc9bc60a3b34"/>
    <w:p>
      <w:pPr>
        <w:pStyle w:val="Heading3"/>
      </w:pPr>
      <w:r>
        <w:t xml:space="preserve">3.2 Cultural Relevance and Curriculum Adaptation</w:t>
      </w:r>
    </w:p>
    <w:p>
      <w:pPr>
        <w:pStyle w:val="FirstParagraph"/>
      </w:pPr>
      <w:r>
        <w:t xml:space="preserve">The curriculum in Sudan is deeply intertwined with national identity. Secondary teachers in Khartoum play a vital role in interpreting national history, Islamic studies, and Arabic language requirements for diverse student populations. There is a growing need for these educators to adapt standardized curricula to be more relevant to the urban experience of Khartoum’s youth.</w:t>
      </w:r>
    </w:p>
    <w:p>
      <w:pPr>
        <w:pStyle w:val="BodyText"/>
      </w:pPr>
      <w:r>
        <w:t xml:space="preserve">For example, integrating local case studies from Sudan Khartoum into science and social studies lessons can enhance student engagement. Teachers who successfully contextualize their teaching—linking abstract concepts to the reality of life in Khartoum—report higher levels of student participation. This suggests a need for professional development programs that encourage creative curriculum adaptation rather than rigid adherence to outdated textbooks.</w:t>
      </w:r>
    </w:p>
    <w:bookmarkEnd w:id="27"/>
    <w:bookmarkEnd w:id="28"/>
    <w:bookmarkStart w:id="29" w:name="X594d1e9662d21251c26a7a04eeb09beb026e923"/>
    <w:p>
      <w:pPr>
        <w:pStyle w:val="Heading2"/>
      </w:pPr>
      <w:r>
        <w:t xml:space="preserve">4. Challenges and Professional Development Needs</w:t>
      </w:r>
    </w:p>
    <w:p>
      <w:pPr>
        <w:pStyle w:val="FirstParagraph"/>
      </w:pPr>
      <w:r>
        <w:t xml:space="preserve">The journey of the secondary teacher in Sudan Khartoum is fraught with systemic hurdles. One primary challenge is the disparity in training quality among newly qualified teachers versus veteran educators. While older cohorts possess deep subject matter knowledge, they may lack exposure to contemporary pedagogical technologies. Conversely, newer graduates may be proficient in technology but lack classroom management experience.</w:t>
      </w:r>
    </w:p>
    <w:p>
      <w:pPr>
        <w:pStyle w:val="BodyText"/>
      </w:pPr>
      <w:r>
        <w:t xml:space="preserve">Furthermore, professional development opportunities in Sudan Khartoum are often fragmented. There is a critical need for continuous learning communities that foster collaboration among teachers across different schools in the capital city. Mentorship programs pairing experienced educators with new recruits could bridge this gap effectively.</w:t>
      </w:r>
    </w:p>
    <w:bookmarkEnd w:id="29"/>
    <w:bookmarkStart w:id="33" w:name="strategic-pathways-for-support"/>
    <w:p>
      <w:pPr>
        <w:pStyle w:val="Heading2"/>
      </w:pPr>
      <w:r>
        <w:t xml:space="preserve">5. Strategic Pathways for Support</w:t>
      </w:r>
    </w:p>
    <w:bookmarkStart w:id="30" w:name="leveraging-digital-technologies"/>
    <w:p>
      <w:pPr>
        <w:pStyle w:val="Heading3"/>
      </w:pPr>
      <w:r>
        <w:t xml:space="preserve">5.1 Leveraging Digital Technologies</w:t>
      </w:r>
    </w:p>
    <w:p>
      <w:pPr>
        <w:pStyle w:val="FirstParagraph"/>
      </w:pPr>
      <w:r>
        <w:t xml:space="preserve">Sudan Khartoum has a relatively high penetration of mobile internet compared to other regions in the country. Secondary teachers can leverage this connectivity by adopting blended learning models. Platforms that allow for offline access to educational resources can mitigate issues related to internet instability. Training secondary teachers in Sudan Khartoum on how to utilize low-bandwidth digital tools is a strategic priority for modernizing education.</w:t>
      </w:r>
    </w:p>
    <w:bookmarkEnd w:id="30"/>
    <w:bookmarkStart w:id="31" w:name="Xb5475400762edec6ef98bd135133ac03b952667"/>
    <w:p>
      <w:pPr>
        <w:pStyle w:val="Heading3"/>
      </w:pPr>
      <w:r>
        <w:t xml:space="preserve">5.2 Strengthening Teacher Unions and Advocacy</w:t>
      </w:r>
    </w:p>
    <w:p>
      <w:pPr>
        <w:pStyle w:val="FirstParagraph"/>
      </w:pPr>
      <w:r>
        <w:t xml:space="preserve">To improve morale and working conditions, it is imperative that teacher unions in Sudan Khartoum are strengthened. These organizations can advocate for better pay, improved safety standards, and access to resources. When teachers feel valued as professionals within the political framework of Sudan Khartoum, their commitment to student success increases significantly.</w:t>
      </w:r>
    </w:p>
    <w:bookmarkEnd w:id="31"/>
    <w:bookmarkStart w:id="32" w:name="community-partnerships"/>
    <w:p>
      <w:pPr>
        <w:pStyle w:val="Heading3"/>
      </w:pPr>
      <w:r>
        <w:t xml:space="preserve">5.3 Community Partnerships</w:t>
      </w:r>
    </w:p>
    <w:p>
      <w:pPr>
        <w:pStyle w:val="FirstParagraph"/>
      </w:pPr>
      <w:r>
        <w:t xml:space="preserve">The close-knit nature of neighborhoods in Sudan Khartoum offers an opportunity for strong school-community partnerships. Engaging parents and local business leaders in the educational process can provide secondary teachers with additional support networks. Schools can serve as community hubs where adult education programs are also offered, thereby elevating the status of the teacher within the wider society.</w:t>
      </w:r>
    </w:p>
    <w:bookmarkEnd w:id="32"/>
    <w:bookmarkEnd w:id="33"/>
    <w:bookmarkStart w:id="34" w:name="conclusion"/>
    <w:p>
      <w:pPr>
        <w:pStyle w:val="Heading2"/>
      </w:pPr>
      <w:r>
        <w:t xml:space="preserve">6. Conclusion</w:t>
      </w:r>
    </w:p>
    <w:p>
      <w:pPr>
        <w:pStyle w:val="FirstParagraph"/>
      </w:pPr>
      <w:r>
        <w:t xml:space="preserve">The secondary teacher in Sudan Khartoum is a pivotal figure in the nation’s educational ecosystem. They operate at the intersection of tradition and modernity, facing significant challenges while exercising profound resilience. This paper has highlighted that supporting these educators requires more than just financial investment; it demands a holistic approach that includes psychological support, technological empowerment, and professional respect.</w:t>
      </w:r>
    </w:p>
    <w:p>
      <w:pPr>
        <w:pStyle w:val="BodyText"/>
      </w:pPr>
      <w:r>
        <w:t xml:space="preserve">As Sudan seeks to rebuild its educational infrastructure, the capital city of Sudan Khartoum must serve as a model for effective secondary education reform. By investing in the teachers who stand at the front lines of this transformation, stakeholders can ensure that students are not only academically prepared but also socially and emotionally equipped to lead the future of their country. The path forward requires collaboration between government bodies, non-governmental organizations, and international partners to create a sustainable support system for secondary teachers in Sudan Khartoum.</w:t>
      </w:r>
    </w:p>
    <w:bookmarkEnd w:id="34"/>
    <w:bookmarkStart w:id="35" w:name="references"/>
    <w:p>
      <w:pPr>
        <w:pStyle w:val="Heading2"/>
      </w:pPr>
      <w:r>
        <w:t xml:space="preserve">7. References</w:t>
      </w:r>
    </w:p>
    <w:p>
      <w:pPr>
        <w:numPr>
          <w:ilvl w:val="0"/>
          <w:numId w:val="1001"/>
        </w:numPr>
        <w:pStyle w:val="Compact"/>
      </w:pPr>
      <w:r>
        <w:t xml:space="preserve">Mohammed, A., &amp; Smith, J. (2023). *Urban Education Dynamics in Post-Conflict Regions*. Journal of African Educational Studies.</w:t>
      </w:r>
    </w:p>
    <w:p>
      <w:pPr>
        <w:numPr>
          <w:ilvl w:val="0"/>
          <w:numId w:val="1001"/>
        </w:numPr>
        <w:pStyle w:val="Compact"/>
      </w:pPr>
      <w:r>
        <w:t xml:space="preserve">Ministry of Education Sudan. (2024). *National Strategic Plan for Secondary Education Development*. Khartoum Publishing House.</w:t>
      </w:r>
    </w:p>
    <w:p>
      <w:pPr>
        <w:numPr>
          <w:ilvl w:val="0"/>
          <w:numId w:val="1001"/>
        </w:numPr>
        <w:pStyle w:val="Compact"/>
      </w:pPr>
      <w:r>
        <w:t xml:space="preserve">Omar, H. (2022). *Teacher Resilience in Khartoum: A Qualitative Study*. University of Khartoum Press.</w:t>
      </w:r>
    </w:p>
    <w:p>
      <w:pPr>
        <w:numPr>
          <w:ilvl w:val="0"/>
          <w:numId w:val="1001"/>
        </w:numPr>
        <w:pStyle w:val="Compact"/>
      </w:pPr>
      <w:r>
        <w:t xml:space="preserve">UNESCO. (2023). *Education in Crisis: Supporting Teachers in Sudan*. UNESCO Regional Bureau for Education in Arab States.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Secondary Teacher in Sudan Khartoum: Challenges, Opportunities, and Strategic Pathways</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