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Conference</w:t>
      </w:r>
      <w:r>
        <w:t xml:space="preserve"> </w:t>
      </w:r>
      <w:r>
        <w:t xml:space="preserve">Paper:</w:t>
      </w:r>
      <w:r>
        <w:t xml:space="preserve"> </w:t>
      </w:r>
      <w:r>
        <w:t xml:space="preserve">The</w:t>
      </w:r>
      <w:r>
        <w:t xml:space="preserve"> </w:t>
      </w:r>
      <w:r>
        <w:t xml:space="preserve">Evolving</w:t>
      </w:r>
      <w:r>
        <w:t xml:space="preserve"> </w:t>
      </w:r>
      <w:r>
        <w:t xml:space="preserve">Role</w:t>
      </w:r>
      <w:r>
        <w:t xml:space="preserve"> </w:t>
      </w:r>
      <w:r>
        <w:t xml:space="preserve">of</w:t>
      </w:r>
      <w:r>
        <w:t xml:space="preserve"> </w:t>
      </w:r>
      <w:r>
        <w:t xml:space="preserve">Teacher</w:t>
      </w:r>
      <w:r>
        <w:t xml:space="preserve"> </w:t>
      </w:r>
      <w:r>
        <w:t xml:space="preserve">Secondary</w:t>
      </w:r>
      <w:r>
        <w:t xml:space="preserve"> </w:t>
      </w:r>
      <w:r>
        <w:t xml:space="preserve">in</w:t>
      </w:r>
      <w:r>
        <w:t xml:space="preserve"> </w:t>
      </w:r>
      <w:r>
        <w:t xml:space="preserve">Switzerland</w:t>
      </w:r>
      <w:r>
        <w:t xml:space="preserve"> </w:t>
      </w:r>
      <w:r>
        <w:t xml:space="preserve">Zurich</w:t>
      </w:r>
    </w:p>
    <w:bookmarkStart w:id="30" w:name="Xde47702ed99620663928d53f3c6399235463fcc"/>
    <w:p>
      <w:pPr>
        <w:pStyle w:val="Heading1"/>
      </w:pPr>
      <w:r>
        <w:t xml:space="preserve">The Evolving Pedagogical Paradigm of the Teacher Secondary in Switzerland Zurich</w:t>
      </w:r>
    </w:p>
    <w:p>
      <w:pPr>
        <w:pStyle w:val="FirstParagraph"/>
      </w:pPr>
      <w:r>
        <w:rPr>
          <w:bCs/>
          <w:b/>
        </w:rPr>
        <w:t xml:space="preserve">Author:</w:t>
      </w:r>
      <w:r>
        <w:t xml:space="preserve"> </w:t>
      </w:r>
      <w:r>
        <w:t xml:space="preserve">Academic Research Division</w:t>
      </w:r>
      <w:r>
        <w:br/>
      </w:r>
      <w:r>
        <w:rPr>
          <w:bCs/>
          <w:b/>
        </w:rPr>
        <w:t xml:space="preserve">Date:</w:t>
      </w:r>
      <w:r>
        <w:rPr>
          <w:iCs/>
          <w:i/>
        </w:rPr>
        <w:t xml:space="preserve">[Current Date]</w:t>
      </w:r>
      <w:r>
        <w:br/>
      </w:r>
    </w:p>
    <w:p>
      <w:pPr>
        <w:pStyle w:val="BodyText"/>
      </w:pPr>
      <w:r>
        <w:t xml:space="preserve">Institution:</w:t>
      </w:r>
    </w:p>
    <w:p>
      <w:pPr>
        <w:pStyle w:val="BodyText"/>
      </w:pPr>
      <w:r>
        <w:t xml:space="preserve">i&gt;Zurich Institute for Educational Studies</w:t>
      </w:r>
    </w:p>
    <w:bookmarkStart w:id="20" w:name="abstract"/>
    <w:p>
      <w:pPr>
        <w:pStyle w:val="Heading2"/>
      </w:pPr>
      <w:r>
        <w:t xml:space="preserve">Abstract</w:t>
      </w:r>
    </w:p>
    <w:p>
      <w:pPr>
        <w:pStyle w:val="FirstParagraph"/>
      </w:pPr>
      <w:r>
        <w:t xml:space="preserve">This conference paper examines the critical transition and modernization of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 </w:t>
      </w:r>
      <w:r>
        <w:t xml:space="preserve">profession within the unique educational landscape of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. As Canton Zurich navigates complex demographic shifts, digital integration, and multicultural diversity, the role of secondary educators has expanded beyond traditional instruction. This study analyzes current challenges faced by a</w:t>
      </w:r>
    </w:p>
    <w:p>
      <w:pPr>
        <w:pStyle w:val="BodyText"/>
      </w:pPr>
      <w:r>
        <w:t xml:space="preserve">Teacher Secondary, specifically focusing on curriculum adaptation to Swiss cantonal standards and the psychological demands of modern classroom management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. The findings suggest that while structural support exists, professional development must shift toward holistic student well-being and digital pedagogy.</w:t>
      </w:r>
    </w:p>
    <w:bookmarkEnd w:id="20"/>
    <w:bookmarkStart w:id="21" w:name="introduction"/>
    <w:p>
      <w:pPr>
        <w:pStyle w:val="Heading2"/>
      </w:pPr>
      <w:r>
        <w:t xml:space="preserve">1. Introduction</w:t>
      </w:r>
    </w:p>
    <w:p>
      <w:pPr>
        <w:pStyle w:val="FirstParagraph"/>
      </w:pPr>
      <w:r>
        <w:t xml:space="preserve">The education system in Switzerland is renowned for its high quality, decentralized structure, and rigorous standards. Within this framework, the Canton of Zurich stands as a pivotal hub for educational innovation and policy implementation. Central to the success of this system is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, a professional who operates at a crucial juncture in student development—typically covering ages twelve to eighteen. This period is characterized by significant cognitive, social, and emotional changes.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, where educational excellence is not merely an aspiration but a societal expectation, the demands placed upon secondary teachers are intensifying.</w:t>
      </w:r>
    </w:p>
    <w:p>
      <w:pPr>
        <w:pStyle w:val="BodyText"/>
      </w:pPr>
      <w:r>
        <w:t xml:space="preserve">This paper aims to dissect the multifaceted role of the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. It explores how historical teaching models are being dismantled and replaced by dynamic, student-centered approaches. Furthermore, it investigates why adapting to these changes is particularly urgent in</w:t>
      </w:r>
      <w:r>
        <w:t xml:space="preserve"> </w:t>
      </w:r>
      <w:r>
        <w:rPr>
          <w:bCs/>
          <w:b/>
        </w:rPr>
        <w:t xml:space="preserve">Switzerland Zurich</w:t>
      </w:r>
      <w:r>
        <w:t xml:space="preserve">, given its specific socio-economic context and high diversity levels. By focusing on these three core aspects—</w:t>
      </w:r>
      <w:r>
        <w:rPr>
          <w:bCs/>
          <w:b/>
        </w:rPr>
        <w:t xml:space="preserve">Conference Paper</w:t>
      </w:r>
      <w:r>
        <w:t xml:space="preserve">-style rigorous analysis, the specific profession of</w:t>
      </w:r>
      <w:r>
        <w:t xml:space="preserve"> </w:t>
      </w:r>
      <w:r>
        <w:rPr>
          <w:bCs/>
          <w:b/>
        </w:rPr>
        <w:t xml:space="preserve">Teacher Secondary, and the geographical locale of</w:t>
      </w:r>
      <w:r>
        <w:rPr>
          <w:bCs/>
          <w:b/>
        </w:rPr>
        <w:t xml:space="preserve"> </w:t>
      </w:r>
      <w:r>
        <w:rPr>
          <w:bCs/>
          <w:b/>
          <w:bCs/>
          <w:b/>
        </w:rPr>
        <w:t xml:space="preserve">Switzerland Zurich</w:t>
      </w:r>
    </w:p>
    <w:bookmarkEnd w:id="21"/>
    <w:bookmarkStart w:id="22" w:name="Xe8513b9ace7d53e9c140021838ccfe029428faa"/>
    <w:p>
      <w:pPr>
        <w:pStyle w:val="Heading2"/>
      </w:pPr>
      <w:r>
        <w:t xml:space="preserve">2. The Contextual Landscape in Switzerland Zurich</w:t>
      </w:r>
    </w:p>
    <w:p>
      <w:pPr>
        <w:pStyle w:val="FirstParagraph"/>
      </w:pPr>
      <w:r>
        <w:t xml:space="preserve">To understand the position of a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, one must first understand the environment in which they operate.</w:t>
      </w:r>
      <w:r>
        <w:t xml:space="preserve"> </w:t>
      </w:r>
      <w:r>
        <w:rPr>
          <w:bCs/>
          <w:b/>
        </w:rPr>
        <w:t xml:space="preserve">Switzerland Zurich</w:t>
      </w:r>
    </w:p>
    <w:p>
      <w:pPr>
        <w:pStyle w:val="BodyText"/>
      </w:pPr>
      <w:r>
        <w:t xml:space="preserve">In recent years, the student body in</w:t>
      </w:r>
    </w:p>
    <w:p>
      <w:pPr>
        <w:pStyle w:val="BodyText"/>
      </w:pPr>
      <w:r>
        <w:t xml:space="preserve">Switzerland Zurichthe linguistic and cultural barriers to learning have grown more complex. A Teacher Secondary must therefore possess not only subject matter expertise but also strong intercultural communication skills.</w:t>
      </w:r>
    </w:p>
    <w:p>
      <w:pPr>
        <w:pStyle w:val="BodyText"/>
      </w:pPr>
      <w:r>
        <w:t xml:space="preserve">Moreover, the economic pressure in Zurich is high. Parents often expect secondary education to serve as a direct pipeline to prestigious universities or vocational training (Berufsmatura). This expectation places immense pressure on the</w:t>
      </w:r>
      <w:r>
        <w:t xml:space="preserve"> </w:t>
      </w:r>
      <w:r>
        <w:rPr>
          <w:bCs/>
          <w:b/>
        </w:rPr>
        <w:t xml:space="preserve">Teacher Secondary</w:t>
      </w:r>
    </w:p>
    <w:bookmarkEnd w:id="22"/>
    <w:bookmarkStart w:id="25" w:name="X63728a46e76d2f9ad180e5c591e8e1a427450cd"/>
    <w:p>
      <w:pPr>
        <w:pStyle w:val="Heading2"/>
      </w:pPr>
      <w:r>
        <w:t xml:space="preserve">3. The Role of the Teacher Secondary: Beyond Instruction</w:t>
      </w:r>
    </w:p>
    <w:p>
      <w:pPr>
        <w:pStyle w:val="FirstParagraph"/>
      </w:pPr>
      <w:r>
        <w:t xml:space="preserve">The traditional image of a teacher as merely a transmitter of knowledge is obsolete. In</w:t>
      </w:r>
      <w:r>
        <w:t xml:space="preserve"> </w:t>
      </w:r>
      <w:r>
        <w:rPr>
          <w:bCs/>
          <w:b/>
        </w:rPr>
        <w:t xml:space="preserve">Switzerland ZurichTeacher Secondary</w:t>
      </w:r>
    </w:p>
    <w:bookmarkStart w:id="23" w:name="digital-integration"/>
    <w:p>
      <w:pPr>
        <w:pStyle w:val="Heading3"/>
      </w:pPr>
      <w:r>
        <w:t xml:space="preserve">3.1 Digital Integration</w:t>
      </w:r>
    </w:p>
    <w:p>
      <w:pPr>
        <w:pStyle w:val="FirstParagraph"/>
      </w:pPr>
      <w:r>
        <w:t xml:space="preserve">Digitalization is a major theme in Swiss educational policy. The</w:t>
      </w:r>
      <w:r>
        <w:t xml:space="preserve"> </w:t>
      </w:r>
      <w:r>
        <w:rPr>
          <w:bCs/>
          <w:b/>
        </w:rPr>
        <w:t xml:space="preserve">Teacher Secondary</w:t>
      </w:r>
    </w:p>
    <w:p>
      <w:pPr>
        <w:pStyle w:val="BodyText"/>
      </w:pPr>
      <w:r>
        <w:t xml:space="preserve">The challenge lies not in acquiring technology but in pedagogical integration. How does a</w:t>
      </w:r>
      <w:r>
        <w:t xml:space="preserve"> </w:t>
      </w:r>
      <w:r>
        <w:rPr>
          <w:bCs/>
          <w:b/>
        </w:rPr>
        <w:t xml:space="preserve">Teacher SecondarySwitzerland Zurich</w:t>
      </w:r>
    </w:p>
    <w:bookmarkEnd w:id="23"/>
    <w:bookmarkStart w:id="24" w:name="inclusive-education-and-differentiation"/>
    <w:p>
      <w:pPr>
        <w:pStyle w:val="Heading3"/>
      </w:pPr>
      <w:r>
        <w:t xml:space="preserve">3.2 Inclusive Education and Differentiation</w:t>
      </w:r>
    </w:p>
    <w:p>
      <w:pPr>
        <w:pStyle w:val="FirstParagraph"/>
      </w:pPr>
      <w:r>
        <w:t xml:space="preserve">Inclusion remains a cornerstone of Swiss educational law. The</w:t>
      </w:r>
      <w:r>
        <w:t xml:space="preserve"> </w:t>
      </w:r>
      <w:r>
        <w:rPr>
          <w:bCs/>
          <w:b/>
        </w:rPr>
        <w:t xml:space="preserve">Teacher Secondary</w:t>
      </w:r>
    </w:p>
    <w:p>
      <w:pPr>
        <w:pStyle w:val="BodyText"/>
      </w:pPr>
      <w:r>
        <w:t xml:space="preserve">This requires sophisticated classroom management strategies and collaborative planning with special education specialists (Heilpädagoginnen und Heilpädagogen). The role of the</w:t>
      </w:r>
      <w:r>
        <w:t xml:space="preserve"> </w:t>
      </w:r>
      <w:r>
        <w:rPr>
          <w:bCs/>
          <w:b/>
        </w:rPr>
        <w:t xml:space="preserve">Teacher Secondary</w:t>
      </w:r>
    </w:p>
    <w:bookmarkEnd w:id="24"/>
    <w:bookmarkEnd w:id="25"/>
    <w:bookmarkStart w:id="26" w:name="challenges-and-professional-well-being"/>
    <w:p>
      <w:pPr>
        <w:pStyle w:val="Heading2"/>
      </w:pPr>
      <w:r>
        <w:t xml:space="preserve">4. Challenges and Professional Well-being</w:t>
      </w:r>
    </w:p>
    <w:p>
      <w:pPr>
        <w:pStyle w:val="FirstParagraph"/>
      </w:pPr>
      <w:r>
        <w:t xml:space="preserve">The mental health of educators is a growing concern across Switzerland, but specific factors in</w:t>
      </w:r>
      <w:r>
        <w:t xml:space="preserve"> </w:t>
      </w:r>
      <w:r>
        <w:rPr>
          <w:bCs/>
          <w:b/>
        </w:rPr>
        <w:t xml:space="preserve">Switzerland Zurich</w:t>
      </w:r>
    </w:p>
    <w:p>
      <w:pPr>
        <w:pStyle w:val="BodyText"/>
      </w:pPr>
      <w:r>
        <w:t xml:space="preserve">Burnout rates among secondary teachers are rising. The combination of behavioral challenges from adolescent students, administrative pressures from the Canton’s educational standards, and societal scrutiny creates a high-stress environment. A</w:t>
      </w:r>
      <w:r>
        <w:t xml:space="preserve"> </w:t>
      </w:r>
      <w:r>
        <w:rPr>
          <w:bCs/>
          <w:b/>
        </w:rPr>
        <w:t xml:space="preserve">Teacher Secondary</w:t>
      </w:r>
    </w:p>
    <w:p>
      <w:pPr>
        <w:pStyle w:val="BodyText"/>
      </w:pPr>
      <w:r>
        <w:t xml:space="preserve">To mitigate these risks, institutions in</w:t>
      </w:r>
      <w:r>
        <w:t xml:space="preserve"> </w:t>
      </w:r>
      <w:r>
        <w:rPr>
          <w:bCs/>
          <w:b/>
        </w:rPr>
        <w:t xml:space="preserve">Switzerland Zurich</w:t>
      </w:r>
    </w:p>
    <w:bookmarkEnd w:id="26"/>
    <w:bookmarkStart w:id="27" w:name="recommendations-for-future-development"/>
    <w:p>
      <w:pPr>
        <w:pStyle w:val="Heading2"/>
      </w:pPr>
      <w:r>
        <w:t xml:space="preserve">5. Recommendations for Future Development</w:t>
      </w:r>
    </w:p>
    <w:p>
      <w:pPr>
        <w:pStyle w:val="FirstParagraph"/>
      </w:pPr>
      <w:r>
        <w:t xml:space="preserve">Based on the analysis above, several recommendations are proposed for stakeholders in</w:t>
      </w:r>
      <w:r>
        <w:t xml:space="preserve"> </w:t>
      </w:r>
      <w:r>
        <w:rPr>
          <w:bCs/>
          <w:b/>
        </w:rPr>
        <w:t xml:space="preserve">Switzerland Zurich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Enhanced Professional Development: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Reduced Class Sizes:</w:t>
      </w:r>
    </w:p>
    <w:p>
      <w:pPr>
        <w:numPr>
          <w:ilvl w:val="0"/>
          <w:numId w:val="1000"/>
        </w:numPr>
        <w:pStyle w:val="Compact"/>
      </w:pPr>
      <w:r>
        <w:t xml:space="preserve">To allow for true differentiation and individual support, class sizes in secondary schools should be reviewed. Smaller classes enable teachers to build stronger relationships with students.</w:t>
      </w:r>
    </w:p>
    <w:p>
      <w:pPr>
        <w:numPr>
          <w:ilvl w:val="0"/>
          <w:numId w:val="1001"/>
        </w:numPr>
        <w:pStyle w:val="Compact"/>
      </w:pPr>
      <w:r>
        <w:rPr>
          <w:bCs/>
          <w:b/>
        </w:rPr>
        <w:t xml:space="preserve">Interdisciplinary Collaboration:</w:t>
      </w:r>
    </w:p>
    <w:p>
      <w:pPr>
        <w:numPr>
          <w:ilvl w:val="0"/>
          <w:numId w:val="1000"/>
        </w:numPr>
        <w:pStyle w:val="Compact"/>
      </w:pPr>
      <w:r>
        <w:t xml:space="preserve">Schools in</w:t>
      </w:r>
      <w:r>
        <w:t xml:space="preserve"> </w:t>
      </w:r>
      <w:r>
        <w:rPr>
          <w:bCs/>
          <w:b/>
        </w:rPr>
        <w:t xml:space="preserve">Switzerland ZurichTeacher Secondary</w:t>
      </w:r>
    </w:p>
    <w:p>
      <w:pPr>
        <w:numPr>
          <w:ilvl w:val="0"/>
          <w:numId w:val="1001"/>
        </w:numPr>
        <w:pStyle w:val="Compact"/>
      </w:pPr>
      <w:r>
        <w:t xml:space="preserve">Community Engagement:</w:t>
      </w:r>
    </w:p>
    <w:p>
      <w:pPr>
        <w:numPr>
          <w:ilvl w:val="0"/>
          <w:numId w:val="1000"/>
        </w:numPr>
        <w:pStyle w:val="Compact"/>
      </w:pPr>
      <w:r>
        <w:t xml:space="preserve">Acknowledging that education does not happen in a vacuum, schools must strengthen ties with parents and community organizations. This creates a support network that alleviates some of the burden placed solely on the teacher.</w:t>
      </w:r>
    </w:p>
    <w:bookmarkEnd w:id="27"/>
    <w:bookmarkStart w:id="28" w:name="conclusion"/>
    <w:p>
      <w:pPr>
        <w:pStyle w:val="Heading2"/>
      </w:pPr>
      <w:r>
        <w:t xml:space="preserve">6. Conclusion</w:t>
      </w:r>
    </w:p>
    <w:p>
      <w:pPr>
        <w:pStyle w:val="FirstParagraph"/>
      </w:pPr>
      <w:r>
        <w:t xml:space="preserve">The profession of</w:t>
      </w:r>
      <w:r>
        <w:t xml:space="preserve"> </w:t>
      </w:r>
      <w:r>
        <w:rPr>
          <w:bCs/>
          <w:b/>
        </w:rPr>
        <w:t xml:space="preserve">Teacher Secondary</w:t>
      </w:r>
      <w:r>
        <w:t xml:space="preserve">a is undergoing a profound transformation in</w:t>
      </w:r>
      <w:r>
        <w:t xml:space="preserve"> </w:t>
      </w:r>
      <w:r>
        <w:rPr>
          <w:bCs/>
          <w:b/>
        </w:rPr>
        <w:t xml:space="preserve">Switzerland Zurich</w:t>
      </w:r>
    </w:p>
    <w:p>
      <w:pPr>
        <w:pStyle w:val="BodyText"/>
      </w:pPr>
      <w:r>
        <w:t xml:space="preserve">While challenges such as burnout and resource allocation persist, there is a strong consensus on the value of secondary education in Swiss society. By supporting the</w:t>
      </w:r>
      <w:r>
        <w:t xml:space="preserve"> </w:t>
      </w:r>
      <w:r>
        <w:rPr>
          <w:bCs/>
          <w:b/>
        </w:rPr>
        <w:t xml:space="preserve">Teacher SecondarySwitzerland Zurich</w:t>
      </w:r>
    </w:p>
    <w:bookmarkEnd w:id="28"/>
    <w:bookmarkStart w:id="29" w:name="references-simulated"/>
    <w:p>
      <w:pPr>
        <w:pStyle w:val="Heading2"/>
      </w:pPr>
      <w:r>
        <w:t xml:space="preserve">References (Simulated)</w:t>
      </w:r>
    </w:p>
    <w:p>
      <w:pPr>
        <w:numPr>
          <w:ilvl w:val="0"/>
          <w:numId w:val="1002"/>
        </w:numPr>
        <w:pStyle w:val="Compact"/>
      </w:pPr>
      <w:r>
        <w:t xml:space="preserve">Bildungsdirektion des Kantons Zürich. (2023).</w:t>
      </w:r>
      <w:r>
        <w:t xml:space="preserve"> </w:t>
      </w:r>
      <w:r>
        <w:rPr>
          <w:iCs/>
          <w:i/>
        </w:rPr>
        <w:t xml:space="preserve">Schulentwicklungsbericht und Digitalisierungsstrategie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Eidgenössische Konferenz der kantonalen Erziehungsdirektoren. (2024).</w:t>
      </w:r>
      <w:r>
        <w:t xml:space="preserve"> </w:t>
      </w:r>
      <w:r>
        <w:rPr>
          <w:iCs/>
          <w:i/>
        </w:rPr>
        <w:t xml:space="preserve">Lehrplan 21: Implementation Status in German-Speaking Cantons</w:t>
      </w:r>
      <w:r>
        <w:t xml:space="preserve">.</w:t>
      </w:r>
    </w:p>
    <w:p>
      <w:pPr>
        <w:numPr>
          <w:ilvl w:val="0"/>
          <w:numId w:val="1002"/>
        </w:numPr>
        <w:pStyle w:val="Compact"/>
      </w:pPr>
      <w:r>
        <w:t xml:space="preserve">Zurich University of Teacher Education. (2023).</w:t>
      </w:r>
      <w:r>
        <w:t xml:space="preserve"> </w:t>
      </w:r>
      <w:r>
        <w:rPr>
          <w:iCs/>
          <w:i/>
        </w:rPr>
        <w:t xml:space="preserve">Teacher Well-being and Professional Satisfaction Survey Results</w:t>
      </w:r>
      <w:r>
        <w:t xml:space="preserve">.</w:t>
      </w:r>
    </w:p>
    <w:bookmarkEnd w:id="29"/>
    <w:bookmarkEnd w:id="30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2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Conference Paper: The Evolving Role of Teacher Secondary in Switzerland Zurich</dc:title>
  <dc:creator/>
  <dc:language>en</dc:language>
  <cp:keywords/>
  <dcterms:created xsi:type="dcterms:W3CDTF">2026-07-29T18:22:51Z</dcterms:created>
  <dcterms:modified xsi:type="dcterms:W3CDTF">2026-07-29T18:22:51Z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