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Modern</w:t>
      </w:r>
      <w:r>
        <w:t xml:space="preserve"> </w:t>
      </w:r>
      <w:r>
        <w:t xml:space="preserve">Educational</w:t>
      </w:r>
      <w:r>
        <w:t xml:space="preserve"> </w:t>
      </w:r>
      <w:r>
        <w:t xml:space="preserve">Challenges</w:t>
      </w:r>
    </w:p>
    <w:bookmarkStart w:id="31" w:name="X0e926b1e6428e7b1a7276b0e22271a78963d491"/>
    <w:p>
      <w:pPr>
        <w:pStyle w:val="Heading1"/>
      </w:pPr>
      <w:r>
        <w:t xml:space="preserve">The Role of the Secondary Teacher in Tanzania Dar es Salaam:</w:t>
      </w:r>
    </w:p>
    <w:p>
      <w:pPr>
        <w:pStyle w:val="FirstParagraph"/>
      </w:pPr>
      <w:r>
        <w:br/>
      </w:r>
      <w:r>
        <w:t xml:space="preserve">Navigating Modern Educational Challenges</w:t>
      </w:r>
      <w:r>
        <w:br/>
      </w:r>
      <w:r>
        <w:br/>
      </w:r>
    </w:p>
    <w:bookmarkStart w:id="20" w:name="jane-a.-mwase"/>
    <w:p>
      <w:pPr>
        <w:pStyle w:val="Heading2"/>
      </w:pPr>
      <w:r>
        <w:t xml:space="preserve">Jane A. Mwase</w:t>
      </w:r>
    </w:p>
    <w:p>
      <w:pPr>
        <w:pStyle w:val="FirstParagraph"/>
      </w:pPr>
      <w:r>
        <w:t xml:space="preserve">Department of Education, University of Dar es Salaam</w:t>
      </w:r>
    </w:p>
    <w:bookmarkEnd w:id="20"/>
    <w:p>
      <w:pPr>
        <w:pStyle w:val="BodyText"/>
      </w:pPr>
      <w:r>
        <w:br/>
      </w:r>
      <w:r>
        <w:br/>
      </w:r>
    </w:p>
    <w:bookmarkStart w:id="21" w:name="abstract"/>
    <w:p>
      <w:pPr>
        <w:pStyle w:val="Heading3"/>
      </w:pPr>
      <w:r>
        <w:t xml:space="preserve">Abstract</w:t>
      </w:r>
    </w:p>
    <w:p>
      <w:pPr>
        <w:pStyle w:val="FirstParagraph"/>
      </w:pPr>
      <w:r>
        <w:t xml:space="preserve">This conference paper explores the multifaceted role of the secondary teacher within the unique educational landscape of Tanzania Dar es Salaam. As one of Africa's fastest-growing urban centers, Dar es Salaam presents distinct challenges and opportunities for educators. This study investigates how teachers adapt to large class sizes, resource constraints, and evolving curriculum requirements while maintaining high standards of pedagogy. Drawing on recent qualitative data from secondary schools in the city, the paper highlights critical issues such as teacher motivation, professional development needs, and the impact of technology integration. It concludes with strategic recommendations aimed at enhancing teacher efficacy and student outcomes in Tanzania Dar es Salaam's dynamic secondary education sector.</w:t>
      </w:r>
    </w:p>
    <w:bookmarkEnd w:id="21"/>
    <w:bookmarkStart w:id="22" w:name="introduction"/>
    <w:p>
      <w:pPr>
        <w:pStyle w:val="Heading3"/>
      </w:pPr>
      <w:r>
        <w:t xml:space="preserve">1. Introduction</w:t>
      </w:r>
    </w:p>
    <w:p>
      <w:pPr>
        <w:pStyle w:val="FirstParagraph"/>
      </w:pPr>
      <w:r>
        <w:t xml:space="preserve">The transformation of Tanzania's educational system has been a priority for national development, particularly in its economic hub,</w:t>
      </w:r>
      <w:r>
        <w:t xml:space="preserve"> </w:t>
      </w:r>
      <w:r>
        <w:rPr>
          <w:bCs/>
          <w:b/>
        </w:rPr>
        <w:t xml:space="preserve">Tanzania Dar es Salaam</w:t>
      </w:r>
      <w:r>
        <w:t xml:space="preserve">. As the commercial capital,</w:t>
      </w:r>
      <w:r>
        <w:t xml:space="preserve"> </w:t>
      </w:r>
      <w:r>
        <w:rPr>
          <w:bCs/>
          <w:b/>
        </w:rPr>
        <w:t xml:space="preserve">Tanzania Dar es Salaam</w:t>
      </w:r>
      <w:r>
        <w:t xml:space="preserve"> </w:t>
      </w:r>
      <w:r>
        <w:t xml:space="preserve">attracts students from across the region seeking quality education and future opportunities. Consequently, the pressure on secondary schools is immense. At the heart of this system stands the</w:t>
      </w:r>
      <w:r>
        <w:t xml:space="preserve"> </w:t>
      </w:r>
      <w:r>
        <w:rPr>
          <w:iCs/>
          <w:i/>
        </w:rPr>
        <w:t xml:space="preserve">secondary teacher</w:t>
      </w:r>
      <w:r>
        <w:t xml:space="preserve">, whose performance directly influences national educational outcomes.</w:t>
      </w:r>
    </w:p>
    <w:p>
      <w:pPr>
        <w:pStyle w:val="BodyText"/>
      </w:pPr>
      <w:r>
        <w:t xml:space="preserve">In recent years, the Ministry of Education has implemented significant reforms aimed at improving access and quality. However, implementing these policies in an urban environment like Dar es Salaam requires a nuanced understanding of local realities. The role of the</w:t>
      </w:r>
      <w:r>
        <w:t xml:space="preserve"> </w:t>
      </w:r>
      <w:r>
        <w:rPr>
          <w:iCs/>
          <w:i/>
        </w:rPr>
        <w:t xml:space="preserve">secondary teacher</w:t>
      </w:r>
      <w:r>
        <w:t xml:space="preserve"> </w:t>
      </w:r>
      <w:r>
        <w:t xml:space="preserve">is no longer confined to instruction delivery; it now encompasses pastoral care, digital literacy facilitation, and community engagement.</w:t>
      </w:r>
    </w:p>
    <w:p>
      <w:pPr>
        <w:pStyle w:val="BodyText"/>
      </w:pPr>
      <w:r>
        <w:t xml:space="preserve">This paper argues that supporting the</w:t>
      </w:r>
      <w:r>
        <w:t xml:space="preserve"> </w:t>
      </w:r>
      <w:r>
        <w:rPr>
          <w:iCs/>
          <w:i/>
        </w:rPr>
        <w:t xml:space="preserve">Tanzania Dar es Salaam secondary teacher</w:t>
      </w:r>
      <w:r>
        <w:t xml:space="preserve"> </w:t>
      </w:r>
      <w:r>
        <w:t xml:space="preserve">effectively is crucial for sustaining educational quality. Without adequate support, structural challenges may undermine policy intentions. Therefore, this study aims to analyze current practices and propose actionable solutions for stakeholders involved in teacher development in</w:t>
      </w:r>
      <w:r>
        <w:t xml:space="preserve"> </w:t>
      </w:r>
      <w:r>
        <w:rPr>
          <w:bCs/>
          <w:b/>
        </w:rPr>
        <w:t xml:space="preserve">Tanzania Dar es Salaam</w:t>
      </w:r>
      <w:r>
        <w:t xml:space="preserve">.</w:t>
      </w:r>
    </w:p>
    <w:bookmarkEnd w:id="22"/>
    <w:bookmarkStart w:id="25" w:name="Xb2c6649bddedd5b46e7e5aee940d97aac08e7e4"/>
    <w:p>
      <w:pPr>
        <w:pStyle w:val="Heading3"/>
      </w:pPr>
      <w:r>
        <w:t xml:space="preserve">2. Challenges Facing the Secondary Teacher in Tanzania Dar es Salaam</w:t>
      </w:r>
    </w:p>
    <w:bookmarkStart w:id="23" w:name="X4f99b90072d1a93da35dca9246f233abb17bdb3"/>
    <w:p>
      <w:pPr>
        <w:pStyle w:val="Heading4"/>
      </w:pPr>
      <w:r>
        <w:t xml:space="preserve">2.1 Large Class Sizes and Resource Constraints</w:t>
      </w:r>
    </w:p>
    <w:p>
      <w:pPr>
        <w:pStyle w:val="FirstParagraph"/>
      </w:pPr>
      <w:r>
        <w:br/>
      </w:r>
    </w:p>
    <w:p>
      <w:pPr>
        <w:pStyle w:val="BodyText"/>
      </w:pPr>
      <w:r>
        <w:t xml:space="preserve">In</w:t>
      </w:r>
      <w:r>
        <w:t xml:space="preserve"> </w:t>
      </w:r>
      <w:r>
        <w:rPr>
          <w:bCs/>
          <w:b/>
        </w:rPr>
        <w:t xml:space="preserve">Tanzania Dar es Salaam</w:t>
      </w:r>
      <w:r>
        <w:t xml:space="preserve">, overcrowded classrooms remain a significant hurdle for effective teaching. Average class sizes often exceed 60 students, sometimes reaching over 100 in public institutions. For the</w:t>
      </w:r>
      <w:r>
        <w:t xml:space="preserve"> </w:t>
      </w:r>
      <w:r>
        <w:rPr>
          <w:iCs/>
          <w:i/>
        </w:rPr>
        <w:t xml:space="preserve">secondary teacher</w:t>
      </w:r>
      <w:r>
        <w:t xml:space="preserve">, managing such groups demands exceptional classroom management skills and innovative pedagogical approaches.</w:t>
      </w:r>
    </w:p>
    <w:p>
      <w:pPr>
        <w:pStyle w:val="BodyText"/>
      </w:pPr>
      <w:r>
        <w:t xml:space="preserve">Furthermore, resource limitations persist despite improvements. Many schools lack sufficient textbooks, laboratory equipment, and functional libraries. This scarcity forces teachers to rely heavily on rote learning methods rather than student-centered inquiry-based learning.</w:t>
      </w:r>
    </w:p>
    <w:bookmarkEnd w:id="23"/>
    <w:bookmarkStart w:id="24" w:name="technological-integration"/>
    <w:p>
      <w:pPr>
        <w:pStyle w:val="Heading4"/>
      </w:pPr>
      <w:r>
        <w:t xml:space="preserve">2.2 Technological Integration</w:t>
      </w:r>
    </w:p>
    <w:p>
      <w:pPr>
        <w:pStyle w:val="FirstParagraph"/>
      </w:pPr>
      <w:r>
        <w:br/>
      </w:r>
    </w:p>
    <w:p>
      <w:pPr>
        <w:pStyle w:val="BodyText"/>
      </w:pPr>
      <w:r>
        <w:t xml:space="preserve">The global push towards digital literacy has reached</w:t>
      </w:r>
      <w:r>
        <w:t xml:space="preserve"> </w:t>
      </w:r>
      <w:r>
        <w:rPr>
          <w:bCs/>
          <w:b/>
        </w:rPr>
        <w:t xml:space="preserve">Tanzania Dar es Salaam</w:t>
      </w:r>
      <w:r>
        <w:t xml:space="preserve">. However, not all educators are equipped to integrate technology into their lessons. The</w:t>
      </w:r>
      <w:r>
        <w:t xml:space="preserve"> </w:t>
      </w:r>
      <w:r>
        <w:rPr>
          <w:iCs/>
          <w:i/>
        </w:rPr>
        <w:t xml:space="preserve">secondary teacher</w:t>
      </w:r>
      <w:r>
        <w:t xml:space="preserve"> </w:t>
      </w:r>
      <w:r>
        <w:t xml:space="preserve">often faces a gap between required competencies and actual skills, leading to anxiety and reduced confidence in teaching STEM subjects effectively.</w:t>
      </w:r>
    </w:p>
    <w:bookmarkEnd w:id="24"/>
    <w:bookmarkEnd w:id="25"/>
    <w:bookmarkStart w:id="28" w:name="X32716942baad7d89f1e8b83624bc4723a0ee2fa"/>
    <w:p>
      <w:pPr>
        <w:pStyle w:val="Heading3"/>
      </w:pPr>
      <w:r>
        <w:t xml:space="preserve">3. Strategies for Enhancing Teacher Effectiveness</w:t>
      </w:r>
    </w:p>
    <w:p>
      <w:pPr>
        <w:pStyle w:val="FirstParagraph"/>
      </w:pPr>
      <w:r>
        <w:br/>
      </w:r>
    </w:p>
    <w:bookmarkStart w:id="26" w:name="continuous-professional-development-cpd"/>
    <w:p>
      <w:pPr>
        <w:pStyle w:val="Heading4"/>
      </w:pPr>
      <w:r>
        <w:t xml:space="preserve">3.1 Continuous Professional Development (CPD)</w:t>
      </w:r>
    </w:p>
    <w:p>
      <w:pPr>
        <w:pStyle w:val="FirstParagraph"/>
      </w:pPr>
      <w:r>
        <w:br/>
      </w:r>
    </w:p>
    <w:p>
      <w:pPr>
        <w:pStyle w:val="BodyText"/>
      </w:pPr>
      <w:r>
        <w:t xml:space="preserve">To address these gaps, continuous professional development programs must be prioritized in</w:t>
      </w:r>
      <w:r>
        <w:t xml:space="preserve"> </w:t>
      </w:r>
      <w:r>
        <w:rPr>
          <w:bCs/>
          <w:b/>
        </w:rPr>
        <w:t xml:space="preserve">Tanzania Dar es Salaam</w:t>
      </w:r>
      <w:r>
        <w:t xml:space="preserve">. These programs should focus on practical skills such as differentiated instruction, assessment techniques, and basic digital literacy. Collaborative learning communities among teachers can also foster peer-to-peer knowledge sharing.</w:t>
      </w:r>
    </w:p>
    <w:bookmarkEnd w:id="26"/>
    <w:bookmarkStart w:id="27" w:name="policy-support-and-incentives"/>
    <w:p>
      <w:pPr>
        <w:pStyle w:val="Heading4"/>
      </w:pPr>
      <w:r>
        <w:t xml:space="preserve">3.2 Policy Support and Incentives</w:t>
      </w:r>
    </w:p>
    <w:p>
      <w:pPr>
        <w:pStyle w:val="FirstParagraph"/>
      </w:pPr>
      <w:r>
        <w:br/>
      </w:r>
    </w:p>
    <w:p>
      <w:pPr>
        <w:pStyle w:val="BodyText"/>
      </w:pPr>
      <w:r>
        <w:t xml:space="preserve">Government policies must incentivize hardworking</w:t>
      </w:r>
      <w:r>
        <w:t xml:space="preserve"> </w:t>
      </w:r>
      <w:r>
        <w:rPr>
          <w:iCs/>
          <w:i/>
        </w:rPr>
        <w:t xml:space="preserve">secondary teachers</w:t>
      </w:r>
      <w:r>
        <w:t xml:space="preserve">. This includes providing housing allowances, career progression pathways, and regular feedback mechanisms. Recognizing excellence can boost morale and retention rates in high-pressure urban environments.</w:t>
      </w:r>
    </w:p>
    <w:bookmarkEnd w:id="27"/>
    <w:bookmarkEnd w:id="28"/>
    <w:bookmarkStart w:id="29" w:name="conclusion"/>
    <w:p>
      <w:pPr>
        <w:pStyle w:val="Heading3"/>
      </w:pPr>
      <w:r>
        <w:t xml:space="preserve">4. Conclusion</w:t>
      </w:r>
    </w:p>
    <w:p>
      <w:pPr>
        <w:pStyle w:val="FirstParagraph"/>
      </w:pPr>
      <w:r>
        <w:br/>
      </w:r>
    </w:p>
    <w:p>
      <w:pPr>
        <w:pStyle w:val="BodyText"/>
      </w:pPr>
      <w:r>
        <w:t xml:space="preserve">In conclusion, the future of education in</w:t>
      </w:r>
      <w:r>
        <w:t xml:space="preserve"> </w:t>
      </w:r>
      <w:r>
        <w:rPr>
          <w:bCs/>
          <w:b/>
        </w:rPr>
        <w:t xml:space="preserve">Tanzania Dar es Salaam</w:t>
      </w:r>
      <w:r>
        <w:t xml:space="preserve"> </w:t>
      </w:r>
      <w:r>
        <w:t xml:space="preserve">depends significantly on the empowerment of its</w:t>
      </w:r>
      <w:r>
        <w:t xml:space="preserve"> </w:t>
      </w:r>
      <w:r>
        <w:rPr>
          <w:iCs/>
          <w:i/>
        </w:rPr>
        <w:t xml:space="preserve">secondary teachers</w:t>
      </w:r>
      <w:r>
        <w:t xml:space="preserve">. While challenges such as overcrowding and limited resources are formidable, they are not insurmountable with strategic interventions.</w:t>
      </w:r>
    </w:p>
    <w:p>
      <w:pPr>
        <w:pStyle w:val="BodyText"/>
      </w:pPr>
      <w:r>
        <w:t xml:space="preserve">This conference paper emphasizes that investing in teacher development is synonymous with investing in national progress. By enhancing the capabilities of educators, Tanzania Dar es Salaam can cultivate a generation of skilled graduates ready to contribute to economic growth and social stability.</w:t>
      </w:r>
    </w:p>
    <w:bookmarkEnd w:id="29"/>
    <w:bookmarkStart w:id="30" w:name="references"/>
    <w:p>
      <w:pPr>
        <w:pStyle w:val="Heading3"/>
      </w:pPr>
      <w:r>
        <w:t xml:space="preserve">5. References</w:t>
      </w:r>
    </w:p>
    <w:p>
      <w:pPr>
        <w:pStyle w:val="FirstParagraph"/>
      </w:pPr>
      <w:r>
        <w:br/>
      </w:r>
    </w:p>
    <w:p>
      <w:pPr>
        <w:numPr>
          <w:ilvl w:val="0"/>
          <w:numId w:val="1001"/>
        </w:numPr>
        <w:pStyle w:val="Compact"/>
      </w:pPr>
      <w:r>
        <w:t xml:space="preserve">Mwase, J.A. (2023). Urban Education Dynamics in East Africa: A Case Study of Tanzania Dar es Salaam. Journal of African Educational Research, 15(2), 45-60.</w:t>
      </w:r>
    </w:p>
    <w:p>
      <w:pPr>
        <w:numPr>
          <w:ilvl w:val="0"/>
          <w:numId w:val="1001"/>
        </w:numPr>
        <w:pStyle w:val="Compact"/>
      </w:pPr>
      <w:r>
        <w:t xml:space="preserve">National Bureau of Statistics. (2022). Tanzania Education Report. Dar es Salaam: Government Printer.</w:t>
      </w:r>
    </w:p>
    <w:p>
      <w:pPr>
        <w:numPr>
          <w:ilvl w:val="0"/>
          <w:numId w:val="1001"/>
        </w:numPr>
        <w:pStyle w:val="Compact"/>
      </w:pPr>
      <w:r>
        <w:t xml:space="preserve">Ministry of Education, Science and Technology. (2021). National Policy on Quality Teaching and Learning Standards.</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Tanzania Dar es Salaam: Navigating Modern Educational Challenges</dc:title>
  <dc:creator/>
  <dc:language>en</dc:language>
  <cp:keywords/>
  <dcterms:created xsi:type="dcterms:W3CDTF">2026-07-29T23:11:36Z</dcterms:created>
  <dcterms:modified xsi:type="dcterms:W3CDTF">2026-07-29T23:11:36Z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