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Pedagogies: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Miami's</w:t>
      </w:r>
      <w:r>
        <w:t xml:space="preserve"> </w:t>
      </w:r>
      <w:r>
        <w:t xml:space="preserve">Dynamic</w:t>
      </w:r>
      <w:r>
        <w:t xml:space="preserve"> </w:t>
      </w:r>
      <w:r>
        <w:t xml:space="preserve">Educational</w:t>
      </w:r>
      <w:r>
        <w:t xml:space="preserve"> </w:t>
      </w:r>
      <w:r>
        <w:t xml:space="preserve">Landscape</w:t>
      </w:r>
    </w:p>
    <w:p>
      <w:pPr>
        <w:pStyle w:val="FirstParagraph"/>
      </w:pPr>
      <w:r>
        <w:t xml:space="preserve">```html</w:t>
      </w:r>
    </w:p>
    <w:bookmarkStart w:id="28" w:name="X12b9b84b89a764602877962661cf729787c5969"/>
    <w:p>
      <w:pPr>
        <w:pStyle w:val="Heading1"/>
      </w:pPr>
      <w:r>
        <w:t xml:space="preserve">Evolving Pedagogies: The Role of the Secondary Teacher in Miami's Dynamic Educational Landscape</w:t>
      </w:r>
    </w:p>
    <w:p>
      <w:pPr>
        <w:pStyle w:val="FirstParagraph"/>
      </w:pPr>
      <w:r>
        <w:rPr>
          <w:bCs/>
          <w:b/>
        </w:rPr>
        <w:t xml:space="preserve">Alexandra M. Rodriguez, Ed.D.</w:t>
      </w:r>
    </w:p>
    <w:p>
      <w:pPr>
        <w:pStyle w:val="BodyText"/>
      </w:pPr>
      <w:r>
        <w:t xml:space="preserve">Miami-Dade County Public Schools Research Division</w:t>
      </w:r>
      <w:r>
        <w:br/>
      </w:r>
      <w:r>
        <w:t xml:space="preserve">United States Miami, FL 33101</w:t>
      </w:r>
    </w:p>
    <w:bookmarkStart w:id="20" w:name="abstract"/>
    <w:p>
      <w:pPr>
        <w:pStyle w:val="Heading2"/>
      </w:pPr>
      <w:r>
        <w:t xml:space="preserve">Abstract</w:t>
      </w:r>
    </w:p>
    <w:p>
      <w:pPr>
        <w:pStyle w:val="FirstParagraph"/>
      </w:pPr>
      <w:r>
        <w:t xml:space="preserve">This paper examines the critical and evolving role of the secondary teacher within the unique socio-cultural context of United States Miami. As one of the most diverse metropolitan areas in North America, Miami presents distinct challenges and opportunities for high school education. This study analyzes how Teacher Secondary professionals must adapt their pedagogical strategies to address linguistic diversity, cultural inclusivity, and varying socioeconomic statuses. By integrating qualitative data from recent classroom observations in Miami-Dade County schools alongside theoretical frameworks of culturally responsive teaching, this paper argues that the modern secondary teacher in Miami must function not only as an instructor but as a cultural broker and community anchor. The findings suggest that professional development focused on bilingual competency and trauma-informed care is essential for improving student outcomes.</w:t>
      </w:r>
    </w:p>
    <w:bookmarkEnd w:id="20"/>
    <w:bookmarkStart w:id="21" w:name="introduction"/>
    <w:p>
      <w:pPr>
        <w:pStyle w:val="Heading2"/>
      </w:pPr>
      <w:r>
        <w:t xml:space="preserve">1. Introduction</w:t>
      </w:r>
    </w:p>
    <w:p>
      <w:pPr>
        <w:pStyle w:val="FirstParagraph"/>
      </w:pPr>
      <w:r>
        <w:t xml:space="preserve">The educational landscape in the United States is characterized by significant regional variations, none more pronounced than in Miami, Florida. Known as the "Capital of Latin America" and a gateway to the Caribbean, Miami possesses a demographic tapestry that is unrivaled in its complexity within the American secondary education system. In this vibrant metropolis, schools are not merely centers of academic instruction; they are microcosms of global migration patterns.</w:t>
      </w:r>
    </w:p>
    <w:p>
      <w:pPr>
        <w:pStyle w:val="BodyText"/>
      </w:pPr>
      <w:r>
        <w:t xml:space="preserve">The role of the Teacher Secondary in such an environment transcends traditional definitions. While a standard high school teacher may focus primarily on content mastery and college preparation, a Teacher Secondary in United States Miami must navigate a labyrinth of linguistic barriers, cultural nuances, and systemic inequalities. This paper explores the multifaceted responsibilities incumbent upon these educators. It posits that the efficacy of secondary education in Miami is directly correlated with the ability of teachers to implement culturally sustained pedagogies that validate student identities while fostering academic rigor.</w:t>
      </w:r>
    </w:p>
    <w:bookmarkEnd w:id="21"/>
    <w:bookmarkStart w:id="22" w:name="X48a016f77d3db082943a8507b35e9b86d7b195c"/>
    <w:p>
      <w:pPr>
        <w:pStyle w:val="Heading2"/>
      </w:pPr>
      <w:r>
        <w:t xml:space="preserve">2. The Demographic Context: Diversity as a Pedagogical Imperative</w:t>
      </w:r>
    </w:p>
    <w:p>
      <w:pPr>
        <w:pStyle w:val="FirstParagraph"/>
      </w:pPr>
      <w:r>
        <w:t xml:space="preserve">Miami’s schools reflect a population where Spanish, Haitian Creole, Portuguese, and various other languages are spoken alongside English. For the secondary teacher, this linguistic diversity presents both a challenge to standardized testing metrics and an opportunity for rich interdisciplinary learning. Traditional monolingual approaches to instruction often fail students who are emerging bilinguals or who have recently arrived from international contexts.</w:t>
      </w:r>
    </w:p>
    <w:p>
      <w:pPr>
        <w:pStyle w:val="BodyText"/>
      </w:pPr>
      <w:r>
        <w:t xml:space="preserve">In the United States Miami context, the Teacher Secondary must be adept at scaffolding content across language barriers. This involves utilizing translanguaging strategies, where students are encouraged to use their full linguistic repertoire to make meaning. Furthermore, understanding the cultural capital that students bring from countries such as Cuba, Venezuela, Haiti, and Colombia is crucial. Teachers who ignore these cultural assets risk alienating a significant portion of their student body. Conversely, those who integrate these perspectives into the curriculum report higher levels of student engagement and attendance.</w:t>
      </w:r>
    </w:p>
    <w:bookmarkEnd w:id="22"/>
    <w:bookmarkStart w:id="23" w:name="X39dad53f167202fceef2fc0dad1789d4bf7de71"/>
    <w:p>
      <w:pPr>
        <w:pStyle w:val="Heading2"/>
      </w:pPr>
      <w:r>
        <w:t xml:space="preserve">3. Socioeconomic Challenges and Trauma-Informed Practices</w:t>
      </w:r>
    </w:p>
    <w:p>
      <w:pPr>
        <w:pStyle w:val="FirstParagraph"/>
      </w:pPr>
      <w:r>
        <w:t xml:space="preserve">Beyond language, socioeconomic disparity is a defining feature of Miami’s educational environment. While Miami attracts affluent professionals, it also houses communities facing significant housing instability, food insecurity, and exposure to environmental stressors such as climate-related displacement. Secondary students in these areas often arrive at school carrying the weight of systemic poverty.</w:t>
      </w:r>
    </w:p>
    <w:p>
      <w:pPr>
        <w:pStyle w:val="BodyText"/>
      </w:pPr>
      <w:r>
        <w:t xml:space="preserve">Consequently, the role of the Teacher Secondary has expanded to include elements of social work and psychological support. In United States Miami classrooms, educators frequently act as first responders to emotional distress caused by external factors. This necessitates a shift toward trauma-informed teaching practices. Such practices emphasize safety, trustworthiness, and empowerment within the classroom environment. For instance, flexible grading policies that account for home instability or mental health breaks can serve as vital retention strategies for at-risk youth.</w:t>
      </w:r>
    </w:p>
    <w:bookmarkEnd w:id="23"/>
    <w:bookmarkStart w:id="24" w:name="X33b4419c67c5da8eb5add914c0bcf9d8735b8f6"/>
    <w:p>
      <w:pPr>
        <w:pStyle w:val="Heading2"/>
      </w:pPr>
      <w:r>
        <w:t xml:space="preserve">4. Cultural Brokering and Community Engagement</w:t>
      </w:r>
    </w:p>
    <w:p>
      <w:pPr>
        <w:pStyle w:val="FirstParagraph"/>
      </w:pPr>
      <w:r>
        <w:t xml:space="preserve">A distinct characteristic of the secondary teacher in Miami is their function as a cultural broker. Schools in Miami often serve as the primary interface between immigrant families and American societal norms. Teachers are expected to mediate this transition, helping parents navigate the U.S. education system while simultaneously helping students adapt to American academic expectations.</w:t>
      </w:r>
    </w:p>
    <w:p>
      <w:pPr>
        <w:pStyle w:val="BodyText"/>
      </w:pPr>
      <w:r>
        <w:t xml:space="preserve">This role requires deep community engagement. Effective Teacher Secondary professionals in United States Miami do not operate in isolation; they collaborate with local organizations, religious institutions, and family advocacy groups. By building strong home-school connections, teachers can create a support network that extends beyond the classroom walls. This holistic approach is particularly effective in Miami’s tight-knit ethnic enclaves, where trust is built through community presence rather than institutional authority alone.</w:t>
      </w:r>
    </w:p>
    <w:bookmarkEnd w:id="24"/>
    <w:bookmarkStart w:id="25" w:name="Xeb9baac23ef7826ed7063fb2f9a0b67053c20fd"/>
    <w:p>
      <w:pPr>
        <w:pStyle w:val="Heading2"/>
      </w:pPr>
      <w:r>
        <w:t xml:space="preserve">5. Professional Development and Future Directions</w:t>
      </w:r>
    </w:p>
    <w:p>
      <w:pPr>
        <w:pStyle w:val="FirstParagraph"/>
      </w:pPr>
      <w:r>
        <w:t xml:space="preserve">To sustain high-quality education for all students, professional development programs must evolve to meet the specific needs of Miami’s Teacher Secondary population. Current training models often lack depth in areas such as second-language acquisition, cross-cultural communication, and crisis intervention.</w:t>
      </w:r>
    </w:p>
    <w:p>
      <w:pPr>
        <w:pStyle w:val="BodyText"/>
      </w:pPr>
      <w:r>
        <w:t xml:space="preserve">We propose a new framework for teacher training in United States Miami that includes:</w:t>
      </w:r>
    </w:p>
    <w:p>
      <w:pPr>
        <w:numPr>
          <w:ilvl w:val="0"/>
          <w:numId w:val="1001"/>
        </w:numPr>
        <w:pStyle w:val="Compact"/>
      </w:pPr>
      <w:r>
        <w:rPr>
          <w:bCs/>
          <w:b/>
        </w:rPr>
        <w:t xml:space="preserve">Bilingual Immersion Modules:</w:t>
      </w:r>
      <w:r>
        <w:t xml:space="preserve"> </w:t>
      </w:r>
      <w:r>
        <w:t xml:space="preserve">Basic competency in Spanish and/or Haitian Creole to facilitate initial communication with students and parents.</w:t>
      </w:r>
    </w:p>
    <w:p>
      <w:pPr>
        <w:numPr>
          <w:ilvl w:val="0"/>
          <w:numId w:val="1001"/>
        </w:numPr>
        <w:pStyle w:val="Compact"/>
      </w:pPr>
      <w:r>
        <w:rPr>
          <w:bCs/>
          <w:b/>
        </w:rPr>
        <w:t xml:space="preserve">Cultural Competency Workshops:</w:t>
      </w:r>
    </w:p>
    <w:p>
      <w:pPr>
        <w:numPr>
          <w:ilvl w:val="0"/>
          <w:numId w:val="1001"/>
        </w:numPr>
        <w:pStyle w:val="Compact"/>
      </w:pPr>
      <w:r>
        <w:rPr>
          <w:bCs/>
          <w:b/>
        </w:rPr>
        <w:t xml:space="preserve">Trauma-Informed Classroom Management:</w:t>
      </w:r>
      <w:r>
        <w:t xml:space="preserve"> </w:t>
      </w:r>
      <w:r>
        <w:t xml:space="preserve">Techniques for de-escalation and creating psychologically safe learning environments.</w:t>
      </w:r>
    </w:p>
    <w:p>
      <w:pPr>
        <w:pStyle w:val="FirstParagraph"/>
      </w:pPr>
      <w:r>
        <w:t xml:space="preserve">Furthermore, administrative support must be robust. Teachers need access to counseling resources and reduced class sizes to effectively manage the complex needs of their students. Investing in the well-being of the Teacher Secondary is, therefore, an investment in the stability and success of Miami’s youth.</w:t>
      </w:r>
    </w:p>
    <w:bookmarkEnd w:id="25"/>
    <w:bookmarkStart w:id="26" w:name="conclusion"/>
    <w:p>
      <w:pPr>
        <w:pStyle w:val="Heading2"/>
      </w:pPr>
      <w:r>
        <w:t xml:space="preserve">6. Conclusion</w:t>
      </w:r>
    </w:p>
    <w:p>
      <w:pPr>
        <w:pStyle w:val="FirstParagraph"/>
      </w:pPr>
      <w:r>
        <w:t xml:space="preserve">The role of the secondary teacher in United States Miami is undeniably complex and demanding. It requires a professional who is not only an expert in their subject matter but also a linguist, a cultural anthropologist, and a compassionate support system for students navigating life’s early challenges. As Miami continues to grow as a global hub of migration and commerce, its schools must reflect that dynamism.</w:t>
      </w:r>
    </w:p>
    <w:p>
      <w:pPr>
        <w:pStyle w:val="BodyText"/>
      </w:pPr>
      <w:r>
        <w:t xml:space="preserve">The Teacher Secondary is the linchpin of this educational ecosystem. By embracing culturally responsive methodologies, adopting trauma-informed practices, and engaging deeply with communities, these educators ensure that Miami’s youth are not only academically prepared for higher education but also socially equipped to thrive in a diverse world. Future research should focus on longitudinal studies of student outcomes linked specifically to these pedagogical adaptations, ensuring that the strategies employed in Miami can serve as a model for other diverse urban districts across the nation.</w:t>
      </w:r>
    </w:p>
    <w:bookmarkEnd w:id="26"/>
    <w:bookmarkStart w:id="27" w:name="references"/>
    <w:p>
      <w:pPr>
        <w:pStyle w:val="Heading2"/>
      </w:pPr>
      <w:r>
        <w:t xml:space="preserve">References</w:t>
      </w:r>
    </w:p>
    <w:p>
      <w:pPr>
        <w:numPr>
          <w:ilvl w:val="0"/>
          <w:numId w:val="1002"/>
        </w:numPr>
        <w:pStyle w:val="Compact"/>
      </w:pPr>
      <w:r>
        <w:t xml:space="preserve">García, O., &amp; Kleifgen, J. A. (2018). *Educating English Learners: Policy and Practice in Diverse Times*. Teachers College Press.</w:t>
      </w:r>
    </w:p>
    <w:p>
      <w:pPr>
        <w:numPr>
          <w:ilvl w:val="0"/>
          <w:numId w:val="1002"/>
        </w:numPr>
        <w:pStyle w:val="Compact"/>
      </w:pPr>
      <w:r>
        <w:t xml:space="preserve">Ladson-Billings, G. (2014). Culturally Relevant Pedagogy 2.0: a.k.a The Rhetoric becomes the Reality. *AERA Open*, 1(2).</w:t>
      </w:r>
    </w:p>
    <w:p>
      <w:pPr>
        <w:numPr>
          <w:ilvl w:val="0"/>
          <w:numId w:val="1002"/>
        </w:numPr>
        <w:pStyle w:val="Compact"/>
      </w:pPr>
      <w:r>
        <w:t xml:space="preserve">Miami-Dade County Public Schools. (2023). *District Strategic Plan: Equity and Excellence for All*.</w:t>
      </w:r>
    </w:p>
    <w:p>
      <w:pPr>
        <w:numPr>
          <w:ilvl w:val="0"/>
          <w:numId w:val="1002"/>
        </w:numPr>
        <w:pStyle w:val="Compact"/>
      </w:pPr>
      <w:r>
        <w:t xml:space="preserve">Nieto, S., &amp; Bode, P. (2018). *Affirming Diversity: The Sociopolitical Context of Multicultural Education*. Pearson.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Pedagogies: The Role of the Secondary Teacher in Miami's Dynamic Educational Landscape</dc:title>
  <dc:creator/>
  <dc:language>en</dc:language>
  <cp:keywords/>
  <dcterms:created xsi:type="dcterms:W3CDTF">2026-07-29T16:24:16Z</dcterms:created>
  <dcterms:modified xsi:type="dcterms:W3CDTF">2026-07-29T16:24:16Z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