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Bangladesh,</w:t>
      </w:r>
      <w:r>
        <w:t xml:space="preserve"> </w:t>
      </w:r>
      <w:r>
        <w:t xml:space="preserve">Dhaka</w:t>
      </w:r>
    </w:p>
    <w:bookmarkStart w:id="32" w:name="X53d25743633b68d406bf0d83b5f5bc6ec86dbc9"/>
    <w:p>
      <w:pPr>
        <w:pStyle w:val="Heading1"/>
      </w:pPr>
      <w:r>
        <w:t xml:space="preserve">The Strategic Role of Telecommunication Engineers in Modernizing Infrastructure</w:t>
      </w:r>
    </w:p>
    <w:bookmarkStart w:id="31" w:name="a-case-study-for-bangladesh-dhaka"/>
    <w:p>
      <w:pPr>
        <w:pStyle w:val="Heading2"/>
      </w:pPr>
      <w:r>
        <w:t xml:space="preserve">A Case Study for Bangladesh, Dhaka</w:t>
      </w:r>
    </w:p>
    <w:p>
      <w:pPr>
        <w:pStyle w:val="FirstParagraph"/>
      </w:pPr>
      <w:r>
        <w:rPr>
          <w:iCs/>
          <w:i/>
          <w:bCs/>
          <w:b/>
        </w:rPr>
        <w:t xml:space="preserve"> </w:t>
      </w:r>
      <w:r>
        <w:t xml:space="preserve">. The</w:t>
      </w:r>
      <w:r>
        <w:t xml:space="preserve"> </w:t>
      </w:r>
      <w:r>
        <w:rPr>
          <w:bCs/>
          <w:b/>
        </w:rPr>
        <w:t xml:space="preserve">Telecommunication Engineer</w:t>
      </w:r>
      <w:r>
        <w:t xml:space="preserve">,</w:t>
      </w:r>
    </w:p>
    <w:p>
      <w:pPr>
        <w:pStyle w:val="BodyText"/>
      </w:pPr>
      <w:r>
        <w:t xml:space="preserve">Bangladesh Dhaka.</w:t>
      </w:r>
    </w:p>
    <w:bookmarkStart w:id="20" w:name="introduction"/>
    <w:p>
      <w:pPr>
        <w:pStyle w:val="Heading3"/>
      </w:pPr>
      <w:r>
        <w:t xml:space="preserve">. 1 Introduction:</w:t>
      </w:r>
    </w:p>
    <w:p>
      <w:pPr>
        <w:pStyle w:val="FirstParagraph"/>
      </w:pPr>
      <w:r>
        <w:t xml:space="preserve">In the rapidly evolving landscape of global connectivity, telecommunication infrastructure serves as the backbone of economic development and social cohesion. Nowhere is this more evident than in Bangladesh, specifically within its capital city,</w:t>
      </w:r>
      <w:r>
        <w:t xml:space="preserve"> </w:t>
      </w:r>
      <w:r>
        <w:rPr>
          <w:bCs/>
          <w:b/>
        </w:rPr>
        <w:t xml:space="preserve">Bangladesh Dhaka</w:t>
      </w:r>
      <w:r>
        <w:t xml:space="preserve">. As one of the most densely populated urban centers in Asia,</w:t>
      </w:r>
    </w:p>
    <w:p>
      <w:pPr>
        <w:pStyle w:val="BodyText"/>
      </w:pPr>
      <w:r>
        <w:t xml:space="preserve">Bangladesh Dhaka faces unique challenges regarding network density, spectrum management, and last-mile connectivity. The solution to these complex engineering problems lies heavily on the expertise and strategic planning of the</w:t>
      </w:r>
      <w:r>
        <w:t xml:space="preserve"> </w:t>
      </w:r>
      <w:r>
        <w:rPr>
          <w:bCs/>
          <w:b/>
        </w:rPr>
        <w:t xml:space="preserve">Telecommunication Engineer</w:t>
      </w:r>
      <w:r>
        <w:t xml:space="preserve">. This paper explores the multifaceted role of telecommunication professionals in addressing the specific infrastructural demands of</w:t>
      </w:r>
    </w:p>
    <w:p>
      <w:pPr>
        <w:pStyle w:val="BodyText"/>
      </w:pPr>
      <w:r>
        <w:t xml:space="preserve">Bangladesh Dhaka, analyzing current trends, challenges, and future directions for sustainable urban connectivity.</w:t>
      </w:r>
    </w:p>
    <w:bookmarkEnd w:id="20"/>
    <w:bookmarkStart w:id="21" w:name="Xe2399035356f6599b3b19b3fa5ee74b346a215c"/>
    <w:p>
      <w:pPr>
        <w:pStyle w:val="Heading3"/>
      </w:pPr>
      <w:r>
        <w:t xml:space="preserve">2. The Urban Context: Challenges in Bangladesh Dhaka</w:t>
      </w:r>
    </w:p>
    <w:p>
      <w:pPr>
        <w:pStyle w:val="FirstParagraph"/>
      </w:pPr>
      <w:r>
        <w:t xml:space="preserve">The city of</w:t>
      </w:r>
    </w:p>
    <w:p>
      <w:pPr>
        <w:pStyle w:val="BodyText"/>
      </w:pPr>
      <w:r>
        <w:t xml:space="preserve">Bangladesh Dhaka is a metropolis of contrasts. While it boasts a booming IT sector and a youthful demographic eager for digital access, its physical infrastructure struggles to keep pace with population growth. For the</w:t>
      </w:r>
    </w:p>
    <w:p>
      <w:pPr>
        <w:pStyle w:val="BodyText"/>
      </w:pPr>
      <w:r>
        <w:t xml:space="preserve">Telecommunication Engineer, the environment presents several distinct hurdles.</w:t>
      </w:r>
    </w:p>
    <w:p>
      <w:pPr>
        <w:pStyle w:val="BodyText"/>
      </w:pPr>
      <w:r>
        <w:t xml:space="preserve">Firstly, spatial constraints are paramount. In many densely packed residential areas of</w:t>
      </w:r>
    </w:p>
    <w:p>
      <w:pPr>
        <w:pStyle w:val="BodyText"/>
      </w:pPr>
      <w:r>
        <w:t xml:space="preserve">Bangladesh Dhaka, installing new fiber optic cables or erecting standard cellular towers is logistically difficult due to narrow roads and existing utility congestion. Secondly, the climatic conditions, characterized by heavy monsoons and high humidity during the rainy season, require robust hardware solutions that can withstand environmental stress without frequent maintenance. Thirdly, the sheer volume of users per square kilometer in</w:t>
      </w:r>
    </w:p>
    <w:p>
      <w:pPr>
        <w:pStyle w:val="BodyText"/>
      </w:pPr>
      <w:r>
        <w:t xml:space="preserve">Bangladesh Dhaka demands advanced traffic management protocols to prevent network congestion during peak hours.</w:t>
      </w:r>
    </w:p>
    <w:bookmarkEnd w:id="21"/>
    <w:bookmarkStart w:id="25" w:name="X9155b850d6c4e98efb9cb6190e172528fa4ba4b"/>
    <w:p>
      <w:pPr>
        <w:pStyle w:val="Heading3"/>
      </w:pPr>
      <w:r>
        <w:t xml:space="preserve">3. The Critical Role of the Telecommunication Engineer</w:t>
      </w:r>
    </w:p>
    <w:p>
      <w:pPr>
        <w:pStyle w:val="FirstParagraph"/>
      </w:pPr>
      <w:r>
        <w:t xml:space="preserve">The</w:t>
      </w:r>
    </w:p>
    <w:p>
      <w:pPr>
        <w:pStyle w:val="BodyText"/>
      </w:pPr>
      <w:r>
        <w:t xml:space="preserve">Telecommunication Engineer. These professionals are not merely technicians; they are urban planners, data analysts, and strategic innovators. Their role can be categorized into three primary domains: infrastructure design, network optimization, and policy advisory.</w:t>
      </w:r>
    </w:p>
    <w:bookmarkStart w:id="22" w:name="infrastructure-design-and-deployment"/>
    <w:p>
      <w:pPr>
        <w:pStyle w:val="Heading4"/>
      </w:pPr>
      <w:r>
        <w:rPr>
          <w:iCs/>
          <w:i/>
          <w:bCs/>
          <w:b/>
        </w:rPr>
        <w:t xml:space="preserve"> </w:t>
      </w:r>
      <w:r>
        <w:t xml:space="preserve">. 3.1 Infrastructure Design and Deployment</w:t>
      </w:r>
    </w:p>
    <w:p>
      <w:pPr>
        <w:pStyle w:val="FirstParagraph"/>
      </w:pPr>
      <w:r>
        <w:t xml:space="preserve">In</w:t>
      </w:r>
    </w:p>
    <w:p>
      <w:pPr>
        <w:pStyle w:val="BodyText"/>
      </w:pPr>
      <w:r>
        <w:t xml:space="preserve">Bangladesh Dhaka, the traditional model of deploying standalone towers is becoming obsolete.</w:t>
      </w:r>
    </w:p>
    <w:p>
      <w:pPr>
        <w:pStyle w:val="BodyText"/>
      </w:pPr>
      <w:r>
        <w:t xml:space="preserve">Telecommunication Engineers. This approach allows for better signal distribution in high-rise buildings typical of modern</w:t>
      </w:r>
    </w:p>
    <w:p>
      <w:pPr>
        <w:pStyle w:val="BodyText"/>
      </w:pPr>
      <w:r>
        <w:t xml:space="preserve">Bangladesh Dhaka. Furthermore, engineers are tasked with integrating "small cell" technology into streetlights and public infrastructure, ensuring that the aesthetic integrity of historic areas in</w:t>
      </w:r>
    </w:p>
    <w:p>
      <w:pPr>
        <w:pStyle w:val="BodyText"/>
      </w:pPr>
      <w:r>
        <w:t xml:space="preserve">Bangladesh Dhaka is preserved while maintaining high-speed connectivity.</w:t>
      </w:r>
    </w:p>
    <w:bookmarkEnd w:id="22"/>
    <w:bookmarkStart w:id="23" w:name="fiberization-and-last-mile-connectivity"/>
    <w:p>
      <w:pPr>
        <w:pStyle w:val="Heading4"/>
      </w:pPr>
      <w:r>
        <w:rPr>
          <w:iCs/>
          <w:i/>
          <w:bCs/>
          <w:b/>
        </w:rPr>
        <w:t xml:space="preserve"> </w:t>
      </w:r>
      <w:r>
        <w:t xml:space="preserve">. 3.2 Fiberization and Last-Mile Connectivity</w:t>
      </w:r>
    </w:p>
    <w:p>
      <w:pPr>
        <w:pStyle w:val="FirstParagraph"/>
      </w:pPr>
      <w:r>
        <w:t xml:space="preserve">The push toward a fully digital economy requires widespread fiber-to-the-home (FTTH) adoption.</w:t>
      </w:r>
    </w:p>
    <w:p>
      <w:pPr>
        <w:pStyle w:val="BodyText"/>
      </w:pPr>
      <w:r>
        <w:t xml:space="preserve">Telecommunication Engineers. This involves complex route planning to avoid existing underground utilities such as water and gas lines, which are prevalent in older parts of</w:t>
      </w:r>
    </w:p>
    <w:p>
      <w:pPr>
        <w:pStyle w:val="BodyText"/>
      </w:pPr>
      <w:r>
        <w:t xml:space="preserve">Bangladesh Dhaka. Engineers must utilize Geographic Information Systems (GIS) to map out these routes efficiently, minimizing disruption to daily life while maximizing coverage.</w:t>
      </w:r>
    </w:p>
    <w:bookmarkEnd w:id="23"/>
    <w:bookmarkStart w:id="24" w:name="X90fcadcf6ad73687d31058b16d6adb08b7bf916"/>
    <w:p>
      <w:pPr>
        <w:pStyle w:val="Heading4"/>
      </w:pPr>
      <w:r>
        <w:rPr>
          <w:iCs/>
          <w:i/>
          <w:bCs/>
          <w:b/>
        </w:rPr>
        <w:t xml:space="preserve"> </w:t>
      </w:r>
      <w:r>
        <w:t xml:space="preserve">. 3.3 Network Optimization and Spectrum Management</w:t>
      </w:r>
    </w:p>
    <w:p>
      <w:pPr>
        <w:pStyle w:val="FirstParagraph"/>
      </w:pPr>
      <w:r>
        <w:t xml:space="preserve">With the rollout of 5G technology,</w:t>
      </w:r>
    </w:p>
    <w:p>
      <w:pPr>
        <w:pStyle w:val="BodyText"/>
      </w:pPr>
      <w:r>
        <w:t xml:space="preserve">Bangladesh Dhaka.</w:t>
      </w:r>
    </w:p>
    <w:p>
      <w:pPr>
        <w:pStyle w:val="BodyText"/>
      </w:pPr>
      <w:r>
        <w:t xml:space="preserve">Telecommunication Engineers. They employ software-defined networking (SDN) and network function virtualization (NFV) to dynamically allocate resources based on real-time demand. In a city like</w:t>
      </w:r>
    </w:p>
    <w:p>
      <w:pPr>
        <w:pStyle w:val="BodyText"/>
      </w:pPr>
      <w:r>
        <w:t xml:space="preserve">Bangladesh Dhaka, where traffic patterns fluctuate wildly between business districts and residential zones, adaptive algorithms are crucial for maintaining low latency.</w:t>
      </w:r>
    </w:p>
    <w:bookmarkEnd w:id="24"/>
    <w:bookmarkEnd w:id="25"/>
    <w:bookmarkStart w:id="26" w:name="sustainability-and-green-communication"/>
    <w:p>
      <w:pPr>
        <w:pStyle w:val="Heading3"/>
      </w:pPr>
      <w:r>
        <w:t xml:space="preserve">4. Sustainability and Green Communication</w:t>
      </w:r>
    </w:p>
    <w:p>
      <w:pPr>
        <w:pStyle w:val="FirstParagraph"/>
      </w:pPr>
      <w:r>
        <w:t xml:space="preserve">A growing focus for the</w:t>
      </w:r>
    </w:p>
    <w:p>
      <w:pPr>
        <w:pStyle w:val="BodyText"/>
      </w:pPr>
      <w:r>
        <w:t xml:space="preserve">Telecommunication Engineer. Power instability can be a challenge in certain peripheral areas of</w:t>
      </w:r>
    </w:p>
    <w:p>
      <w:pPr>
        <w:pStyle w:val="BodyText"/>
      </w:pPr>
      <w:r>
        <w:t xml:space="preserve">Bangladesh Dhaka, making energy-efficient equipment vital. Engineers are increasingly designing base stations with hybrid power systems, combining grid electricity with solar backups. This not only ensures uptime but also reduces the carbon footprint of telecommunication operations in</w:t>
      </w:r>
    </w:p>
    <w:p>
      <w:pPr>
        <w:pStyle w:val="BodyText"/>
      </w:pPr>
      <w:r>
        <w:t xml:space="preserve">Bangladesh Dhaka. Moreover, the lifecycle management of electronic waste from outdated equipment is becoming a priority, requiring engineers to implement recycling protocols and design for disassembly.</w:t>
      </w:r>
    </w:p>
    <w:bookmarkEnd w:id="26"/>
    <w:bookmarkStart w:id="27" w:name="human-capital-development-and-education"/>
    <w:p>
      <w:pPr>
        <w:pStyle w:val="Heading3"/>
      </w:pPr>
      <w:r>
        <w:t xml:space="preserve">5. Human Capital Development and Education</w:t>
      </w:r>
    </w:p>
    <w:p>
      <w:pPr>
        <w:pStyle w:val="FirstParagraph"/>
      </w:pPr>
      <w:r>
        <w:t xml:space="preserve">The success of any technological infrastructure depends on the human capital managing it. In</w:t>
      </w:r>
    </w:p>
    <w:p>
      <w:pPr>
        <w:pStyle w:val="BodyText"/>
      </w:pPr>
      <w:r>
        <w:t xml:space="preserve">Bangladesh Dhaka, there is a critical need for continuous professional development among</w:t>
      </w:r>
    </w:p>
    <w:p>
      <w:pPr>
        <w:pStyle w:val="BodyText"/>
      </w:pPr>
      <w:r>
        <w:t xml:space="preserve">Telecommunication Engineers. Universities and technical institutes must collaborate with industry leaders to update curricula that reflect current standards such as IoT (Internet of Things), AI-driven network management, and cybersecurity protocols. By investing in education,</w:t>
      </w:r>
    </w:p>
    <w:p>
      <w:pPr>
        <w:pStyle w:val="BodyText"/>
      </w:pPr>
      <w:r>
        <w:t xml:space="preserve">Bangladesh Dhaka can ensure a steady pipeline of skilled professionals capable of handling next-generation networks.</w:t>
      </w:r>
    </w:p>
    <w:bookmarkEnd w:id="27"/>
    <w:bookmarkStart w:id="28" w:name="X1fa28386610ff2b724114ae5c8b64a7d65d3e14"/>
    <w:p>
      <w:pPr>
        <w:pStyle w:val="Heading3"/>
      </w:pPr>
      <w:r>
        <w:t xml:space="preserve">6. Policy Recommendations and Future Outlook</w:t>
      </w:r>
    </w:p>
    <w:p>
      <w:pPr>
        <w:pStyle w:val="FirstParagraph"/>
      </w:pPr>
      <w:r>
        <w:t xml:space="preserve">To fully realize the potential of telecommunication infrastructure in</w:t>
      </w:r>
    </w:p>
    <w:p>
      <w:pPr>
        <w:pStyle w:val="BodyText"/>
      </w:pPr>
      <w:r>
        <w:t xml:space="preserve">Bangladesh Dhaka, several policy recommendations are proposed. First, urban planning regulations must be updated to mandate "duct space" in all new construction projects, facilitating easier future upgrades by</w:t>
      </w:r>
    </w:p>
    <w:p>
      <w:pPr>
        <w:pStyle w:val="BodyText"/>
      </w:pPr>
      <w:r>
        <w:t xml:space="preserve">Telecommunication Engineers. Second, public-private partnerships should be encouraged to share infrastructure costs and risks. Finally, regulatory frameworks should support the rapid deployment of emerging technologies by streamlining permit processes.</w:t>
      </w:r>
    </w:p>
    <w:p>
      <w:pPr>
        <w:pStyle w:val="BodyText"/>
      </w:pPr>
      <w:r>
        <w:t xml:space="preserve">The future of</w:t>
      </w:r>
    </w:p>
    <w:p>
      <w:pPr>
        <w:pStyle w:val="BodyText"/>
      </w:pPr>
      <w:r>
        <w:t xml:space="preserve">Bangladesh Dhaka as a smart city hinges on the seamless integration of digital services into urban life. The</w:t>
      </w:r>
    </w:p>
    <w:p>
      <w:pPr>
        <w:pStyle w:val="BodyText"/>
      </w:pPr>
      <w:r>
        <w:t xml:space="preserve">Telecommunication Engineer. As the city continues to grow, these professionals will be at the forefront, transforming challenges into opportunities for innovation.</w:t>
      </w:r>
    </w:p>
    <w:bookmarkEnd w:id="28"/>
    <w:bookmarkStart w:id="29" w:name="conclusion"/>
    <w:p>
      <w:pPr>
        <w:pStyle w:val="Heading3"/>
      </w:pPr>
      <w:r>
        <w:t xml:space="preserve">. 7 Conclusion</w:t>
      </w:r>
    </w:p>
    <w:p>
      <w:pPr>
        <w:pStyle w:val="FirstParagraph"/>
      </w:pPr>
      <w:r>
        <w:t xml:space="preserve">In conclusion, the role of the</w:t>
      </w:r>
    </w:p>
    <w:p>
      <w:pPr>
        <w:pStyle w:val="BodyText"/>
      </w:pPr>
      <w:r>
        <w:t xml:space="preserve">Telecommunication Engineer</w:t>
      </w:r>
    </w:p>
    <w:p>
      <w:pPr>
        <w:pStyle w:val="BodyText"/>
      </w:pPr>
      <w:r>
        <w:t xml:space="preserve">Bangladesh Dhaka. From designing resilient fiber networks to optimizing spectrum usage and promoting green technologies, their contributions are indispensable. By addressing the unique spatial and climatic challenges of</w:t>
      </w:r>
    </w:p>
    <w:p>
      <w:pPr>
        <w:pStyle w:val="BodyText"/>
      </w:pPr>
      <w:r>
        <w:t xml:space="preserve">Bangladesh Dhaka, engineers enable a connected, inclusive, and prosperous future for millions of residents. It is imperative that stakeholders—government bodies, private sector entities, and educational institutions—continue to support the growth of this vital profession to ensure that</w:t>
      </w:r>
    </w:p>
    <w:p>
      <w:pPr>
        <w:pStyle w:val="BodyText"/>
      </w:pPr>
      <w:r>
        <w:t xml:space="preserve">Bangladesh Dhaka remains competitive on the global digital stage.</w:t>
      </w:r>
    </w:p>
    <w:bookmarkEnd w:id="29"/>
    <w:bookmarkStart w:id="30" w:name="references"/>
    <w:p>
      <w:pPr>
        <w:pStyle w:val="Heading3"/>
      </w:pPr>
      <w:r>
        <w:t xml:space="preserve">. 8 References</w:t>
      </w:r>
    </w:p>
    <w:p>
      <w:pPr>
        <w:pStyle w:val="FirstParagraph"/>
      </w:pPr>
      <w:r>
        <w:t xml:space="preserve">[1] Bangladesh Telecommunication Regulatory Commission (BTRC). (2023).</w:t>
      </w:r>
      <w:r>
        <w:t xml:space="preserve"> </w:t>
      </w:r>
      <w:r>
        <w:rPr>
          <w:iCs/>
          <w:i/>
        </w:rPr>
        <w:t xml:space="preserve">Status Report of Telecommunications in Bangladesh.</w:t>
      </w:r>
    </w:p>
    <w:p>
      <w:pPr>
        <w:pStyle w:val="BodyText"/>
      </w:pPr>
      <w:r>
        <w:t xml:space="preserve">[2] International Telecommunication Union. (2024).</w:t>
      </w:r>
      <w:r>
        <w:t xml:space="preserve"> </w:t>
      </w:r>
      <w:r>
        <w:rPr>
          <w:iCs/>
          <w:i/>
        </w:rPr>
        <w:t xml:space="preserve">Measuring Digital Development: Facts and Figures.</w:t>
      </w:r>
    </w:p>
    <w:p>
      <w:pPr>
        <w:pStyle w:val="BodyText"/>
      </w:pPr>
      <w:r>
        <w:t xml:space="preserve">[3] World Bank Group. (2023).</w:t>
      </w:r>
      <w:r>
        <w:t xml:space="preserve"> </w:t>
      </w:r>
      <w:r>
        <w:rPr>
          <w:iCs/>
          <w:i/>
        </w:rPr>
        <w:t xml:space="preserve">Dhaka Urban Services Project: Infrastructure and Connectivity Assessment.</w:t>
      </w:r>
    </w:p>
    <w:p>
      <w:pPr>
        <w:pStyle w:val="BodyText"/>
      </w:pPr>
      <w:r>
        <w:t xml:space="preserve">[4] IEEE Transactions on Communications. (2024). "Challenges in Dense Urban Network Deployment for 5G."</w:t>
      </w:r>
      <w:r>
        <w:t xml:space="preserve"> </w:t>
      </w:r>
      <w:r>
        <w:rPr>
          <w:iCs/>
          <w:i/>
        </w:rPr>
        <w:t xml:space="preserve">Special Issue on Smart Cities.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Modernizing Infrastructure: A Case Study for Bangladesh, Dhaka</dc:title>
  <dc:creator/>
  <cp:keywords/>
  <dcterms:created xsi:type="dcterms:W3CDTF">2026-07-29T22:32:32Z</dcterms:created>
  <dcterms:modified xsi:type="dcterms:W3CDTF">2026-07-29T22:32:32Z</dcterms:modified>
</cp:coreProperties>
</file>

<file path=docProps/custom.xml><?xml version="1.0" encoding="utf-8"?>
<Properties xmlns="http://schemas.openxmlformats.org/officeDocument/2006/custom-properties" xmlns:vt="http://schemas.openxmlformats.org/officeDocument/2006/docPropsVTypes"/>
</file>