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Global</w:t>
      </w:r>
      <w:r>
        <w:t xml:space="preserve"> </w:t>
      </w:r>
      <w:r>
        <w:t xml:space="preserve">Connectivity: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Beijing</w:t>
      </w:r>
    </w:p>
    <w:bookmarkStart w:id="32" w:name="X9d98260ca68317691202e94092127db32ccd203"/>
    <w:p>
      <w:pPr>
        <w:pStyle w:val="Heading1"/>
      </w:pPr>
      <w:r>
        <w:t xml:space="preserve">Advancing Global Connectivity: The Strategic Role of the Telecommunication Engineer in China, Beijing</w:t>
      </w:r>
    </w:p>
    <w:p>
      <w:pPr>
        <w:pStyle w:val="FirstParagraph"/>
      </w:pPr>
      <w:r>
        <w:rPr>
          <w:bCs/>
          <w:b/>
        </w:rPr>
        <w:t xml:space="preserve">A Conference Paper presented at the International Summit on Digital Infrastructure and Innovation.</w:t>
      </w:r>
      <w:r>
        <w:br/>
      </w:r>
      <w:r>
        <w:t xml:space="preserve">Date: October 2024</w:t>
      </w:r>
      <w:r>
        <w:br/>
      </w:r>
      <w:r>
        <w:t xml:space="preserve">Location: Beijing, China</w:t>
      </w:r>
    </w:p>
    <w:bookmarkStart w:id="20" w:name="abstract"/>
    <w:p>
      <w:pPr>
        <w:pStyle w:val="Heading3"/>
      </w:pPr>
      <w:r>
        <w:t xml:space="preserve">Abstract</w:t>
      </w:r>
    </w:p>
    <w:p>
      <w:pPr>
        <w:pStyle w:val="FirstParagraph"/>
      </w:pPr>
      <w:r>
        <w:t xml:space="preserve">This paper explores the pivotal role of the Telecommunication Engineer within the rapidly evolving digital landscape of China, with a specific focus on Beijing as the nation's technological and administrative hub. As Beijing solidifies its position as a global leader in 5G deployment, artificial intelligence integration, and smart city infrastructure, the responsibilities of telecommunication engineers have expanded beyond traditional network maintenance to encompass complex system architecture and policy implementation. This document analyzes the technical challenges faced by these professionals in the Beijing region, highlights the synergistic relationship between engineering innovation and governmental policy, and projects future trends in sustainable telecommunications. The findings suggest that Telecommunication Engineers are not merely technicians but are strategic assets in driving China’s digital economy forward.</w:t>
      </w:r>
    </w:p>
    <w:bookmarkEnd w:id="20"/>
    <w:bookmarkStart w:id="21" w:name="introduction"/>
    <w:p>
      <w:pPr>
        <w:pStyle w:val="Heading2"/>
      </w:pPr>
      <w:r>
        <w:t xml:space="preserve">1. Introduction</w:t>
      </w:r>
    </w:p>
    <w:p>
      <w:pPr>
        <w:pStyle w:val="FirstParagraph"/>
      </w:pPr>
      <w:r>
        <w:t xml:space="preserve">The landscape of global telecommunications has undergone a radical transformation over the past decade, driven by the proliferation of high-speed data, ubiquitous mobile connectivity, and the Internet of Things (IoT). At the epicenter of this transformation in China is Beijing. As both a political capital and a burgeoning tech hub housing major technology corporations and research institutions,</w:t>
      </w:r>
      <w:r>
        <w:t xml:space="preserve"> </w:t>
      </w:r>
      <w:r>
        <w:rPr>
          <w:bCs/>
          <w:b/>
        </w:rPr>
        <w:t xml:space="preserve">China Beijing</w:t>
      </w:r>
      <w:r>
        <w:t xml:space="preserve"> </w:t>
      </w:r>
      <w:r>
        <w:t xml:space="preserve">serves as a critical testing ground for next-generation communication technologies. Within this high-stakes environment, the</w:t>
      </w:r>
      <w:r>
        <w:t xml:space="preserve"> </w:t>
      </w:r>
      <w:r>
        <w:rPr>
          <w:bCs/>
          <w:b/>
        </w:rPr>
        <w:t xml:space="preserve">Telecommunication Engineer</w:t>
      </w:r>
      <w:r>
        <w:t xml:space="preserve"> </w:t>
      </w:r>
      <w:r>
        <w:t xml:space="preserve">emerges as the primary architect of connectivity.</w:t>
      </w:r>
    </w:p>
    <w:p>
      <w:pPr>
        <w:pStyle w:val="BodyText"/>
      </w:pPr>
      <w:r>
        <w:t xml:space="preserve">This conference paper aims to dissect the multifaceted role of the Telecommunication Engineer in</w:t>
      </w:r>
      <w:r>
        <w:t xml:space="preserve"> </w:t>
      </w:r>
      <w:r>
        <w:rPr>
          <w:bCs/>
          <w:b/>
        </w:rPr>
        <w:t xml:space="preserve">China Beijing</w:t>
      </w:r>
      <w:r>
        <w:t xml:space="preserve">. It examines how these professionals navigate technical constraints, regulatory frameworks, and societal needs to build resilient digital infrastructure. By focusing on this specific geographic and professional context, we can better understand the intersection of engineering excellence and national strategic goals in modern telecommunications.</w:t>
      </w:r>
    </w:p>
    <w:bookmarkEnd w:id="21"/>
    <w:bookmarkStart w:id="22" w:name="X9684c3ffcbd7819deed8547b45d4485ed114e49"/>
    <w:p>
      <w:pPr>
        <w:pStyle w:val="Heading2"/>
      </w:pPr>
      <w:r>
        <w:t xml:space="preserve">2. The Evolution of Telecommunication Infrastructure in Beijing</w:t>
      </w:r>
    </w:p>
    <w:p>
      <w:pPr>
        <w:pStyle w:val="FirstParagraph"/>
      </w:pPr>
      <w:r>
        <w:t xml:space="preserve">The city of Beijing has historically been a pioneer in adopting new communication standards. The transition from 3G to 4G was marked by aggressive infrastructure rollout, but it is the current deployment of 5G and the preparation for 6G that define the modern era. In</w:t>
      </w:r>
      <w:r>
        <w:t xml:space="preserve"> </w:t>
      </w:r>
      <w:r>
        <w:rPr>
          <w:bCs/>
          <w:b/>
        </w:rPr>
        <w:t xml:space="preserve">China Beijing</w:t>
      </w:r>
      <w:r>
        <w:t xml:space="preserve">, dense urban populations and iconic landmarks require sophisticated engineering solutions that balance coverage density with aesthetic preservation.</w:t>
      </w:r>
    </w:p>
    <w:p>
      <w:pPr>
        <w:pStyle w:val="BodyText"/>
      </w:pPr>
      <w:r>
        <w:rPr>
          <w:bCs/>
          <w:b/>
        </w:rPr>
        <w:t xml:space="preserve">Telecommunication Engineers</w:t>
      </w:r>
      <w:r>
        <w:t xml:space="preserve"> </w:t>
      </w:r>
      <w:r>
        <w:t xml:space="preserve">in this region are tasked with deploying massive MIMO (Multiple Input Multiple Output) antenna arrays, optimizing small-cell networks to eliminate dead zones in high-density areas like the CBD (Central Business District), and ensuring low-latency connections for autonomous vehicle trials. The engineering challenges here are unique; unlike rural deployments where line-of-sight is often clear, Beijing’s urban canyon effect demands precise signal propagation modeling and interference mitigation strategies.</w:t>
      </w:r>
    </w:p>
    <w:bookmarkEnd w:id="22"/>
    <w:bookmarkStart w:id="26" w:name="Xbff036f5d12feac2a323a3566eec471179e685c"/>
    <w:p>
      <w:pPr>
        <w:pStyle w:val="Heading2"/>
      </w:pPr>
      <w:r>
        <w:t xml:space="preserve">3. Technical Challenges and Engineering Innovations</w:t>
      </w:r>
    </w:p>
    <w:p>
      <w:pPr>
        <w:pStyle w:val="FirstParagraph"/>
      </w:pPr>
      <w:r>
        <w:t xml:space="preserve">The role of the Telecommunication Engineer has evolved from managing copper wires to orchestrating complex software-defined networks (SDN) and network function virtualization (NFV). In the context of</w:t>
      </w:r>
      <w:r>
        <w:t xml:space="preserve"> </w:t>
      </w:r>
      <w:r>
        <w:rPr>
          <w:bCs/>
          <w:b/>
        </w:rPr>
        <w:t xml:space="preserve">China Beijing</w:t>
      </w:r>
      <w:r>
        <w:t xml:space="preserve">, several key technical challenges stand out:</w:t>
      </w:r>
    </w:p>
    <w:bookmarkStart w:id="23" w:name="X559fc3bee93385c577d5f2b073b2b997954d2b2"/>
    <w:p>
      <w:pPr>
        <w:pStyle w:val="Heading3"/>
      </w:pPr>
      <w:r>
        <w:t xml:space="preserve">3.1 Spectrum Management in Dense Urban Environments</w:t>
      </w:r>
    </w:p>
    <w:p>
      <w:pPr>
        <w:pStyle w:val="FirstParagraph"/>
      </w:pPr>
      <w:r>
        <w:t xml:space="preserve">Spectrum scarcity is a critical issue in megacities. Engineers must employ advanced spectrum sharing techniques and cognitive radio technologies to maximize efficiency. In Beijing, where the density of users per square kilometer is among the highest globally, Telecommunication Engineers design dynamic resource allocation algorithms that ensure quality of service (QoS) even during peak traffic hours.</w:t>
      </w:r>
    </w:p>
    <w:bookmarkEnd w:id="23"/>
    <w:bookmarkStart w:id="24" w:name="integration-with-smart-city-ecosystems"/>
    <w:p>
      <w:pPr>
        <w:pStyle w:val="Heading3"/>
      </w:pPr>
      <w:r>
        <w:t xml:space="preserve">3.2 Integration with Smart City Ecosystems</w:t>
      </w:r>
    </w:p>
    <w:p>
      <w:pPr>
        <w:pStyle w:val="FirstParagraph"/>
      </w:pPr>
      <w:r>
        <w:rPr>
          <w:bCs/>
          <w:b/>
        </w:rPr>
        <w:t xml:space="preserve">Telco engineers</w:t>
      </w:r>
      <w:r>
        <w:t xml:space="preserve"> </w:t>
      </w:r>
      <w:r>
        <w:t xml:space="preserve">in Beijing are increasingly integrated into broader smart city initiatives. They collaborate with data scientists and urban planners to integrate telecommunications infrastructure with traffic management systems, public safety networks, and energy grids. This convergence requires a holistic engineering approach where network reliability directly impacts physical safety and civic efficiency.</w:t>
      </w:r>
    </w:p>
    <w:bookmarkEnd w:id="24"/>
    <w:bookmarkStart w:id="25" w:name="fiber-to-the-home-ftth-expansion"/>
    <w:p>
      <w:pPr>
        <w:pStyle w:val="Heading3"/>
      </w:pPr>
      <w:r>
        <w:t xml:space="preserve">3.3 Fiber-to-the-Home (FTTH) Expansion</w:t>
      </w:r>
    </w:p>
    <w:p>
      <w:pPr>
        <w:pStyle w:val="FirstParagraph"/>
      </w:pPr>
      <w:r>
        <w:t xml:space="preserve">To support the gigabit broadband initiatives promoted by the government, Telecommunication Engineers are leading massive FTTH expansion projects. This involves not just laying fiber optics but also managing the transition from legacy DSL networks to pure IP-based architectures, ensuring backward compatibility while upgrading throughput capabilities.</w:t>
      </w:r>
    </w:p>
    <w:bookmarkEnd w:id="25"/>
    <w:bookmarkEnd w:id="26"/>
    <w:bookmarkStart w:id="27" w:name="X914e80081dc679856f42e97551ac26000671bf5"/>
    <w:p>
      <w:pPr>
        <w:pStyle w:val="Heading2"/>
      </w:pPr>
      <w:r>
        <w:t xml:space="preserve">4. The Intersection of Policy and Engineering in China</w:t>
      </w:r>
    </w:p>
    <w:p>
      <w:pPr>
        <w:pStyle w:val="FirstParagraph"/>
      </w:pPr>
      <w:r>
        <w:t xml:space="preserve">In</w:t>
      </w:r>
      <w:r>
        <w:t xml:space="preserve"> </w:t>
      </w:r>
      <w:r>
        <w:rPr>
          <w:bCs/>
          <w:b/>
        </w:rPr>
        <w:t xml:space="preserve">China Beijing</w:t>
      </w:r>
      <w:r>
        <w:t xml:space="preserve">, telecommunications engineering does not occur in a vacuum; it is deeply intertwined with national policy directives such as "Digital China" and the "14th Five-Year Plan." Telecommunication Engineers act as the implementation arm of these policies. They must adhere to strict cybersecurity regulations, data localization requirements, and national security standards.</w:t>
      </w:r>
    </w:p>
    <w:p>
      <w:pPr>
        <w:pStyle w:val="BodyText"/>
      </w:pPr>
      <w:r>
        <w:t xml:space="preserve">This regulatory environment demands that engineers possess a dual competency: technical expertise in network architecture and a deep understanding of compliance frameworks. For instance, when designing 5G core networks for government agencies in Beijing, Telecommunication Engineers must implement end-to-end encryption protocols and zero-trust architectures to safeguard sensitive state data. This alignment of engineering practice with national policy underscores the strategic importance of the profession.</w:t>
      </w:r>
    </w:p>
    <w:bookmarkEnd w:id="27"/>
    <w:bookmarkStart w:id="28" w:name="sustainability-and-green-engineering"/>
    <w:p>
      <w:pPr>
        <w:pStyle w:val="Heading2"/>
      </w:pPr>
      <w:r>
        <w:t xml:space="preserve">5. Sustainability and Green Engineering</w:t>
      </w:r>
    </w:p>
    <w:p>
      <w:pPr>
        <w:pStyle w:val="FirstParagraph"/>
      </w:pPr>
      <w:r>
        <w:t xml:space="preserve">As part of China’s commitment to carbon neutrality by 2060, Telecommunication Engineers in Beijing are pioneering green communication technologies. The energy consumption of 5G base stations is significantly higher than that of 4G. Therefore, engineers are developing AI-driven sleep modes for equipment during low-traffic periods and exploring renewable energy sources for remote tower sites.</w:t>
      </w:r>
    </w:p>
    <w:p>
      <w:pPr>
        <w:pStyle w:val="BodyText"/>
      </w:pPr>
      <w:r>
        <w:t xml:space="preserve">Furthermore, the design phase now incorporates lifecycle assessment methodologies to minimize the environmental footprint of hardware production and disposal. In</w:t>
      </w:r>
      <w:r>
        <w:t xml:space="preserve"> </w:t>
      </w:r>
      <w:r>
        <w:rPr>
          <w:bCs/>
          <w:b/>
        </w:rPr>
        <w:t xml:space="preserve">China Beijing</w:t>
      </w:r>
      <w:r>
        <w:t xml:space="preserve">, these green engineering practices are not optional but mandated by local municipal guidelines for new infrastructure projects, highlighting the engineer’s role as an agent of sustainable development.</w:t>
      </w:r>
    </w:p>
    <w:bookmarkEnd w:id="28"/>
    <w:bookmarkStart w:id="29" w:name="future-outlook-the-road-to-6g-and-beyond"/>
    <w:p>
      <w:pPr>
        <w:pStyle w:val="Heading2"/>
      </w:pPr>
      <w:r>
        <w:t xml:space="preserve">6. Future Outlook: The Road to 6G and Beyond</w:t>
      </w:r>
    </w:p>
    <w:p>
      <w:pPr>
        <w:pStyle w:val="FirstParagraph"/>
      </w:pPr>
      <w:r>
        <w:t xml:space="preserve">The future lies in 6G research, a field where</w:t>
      </w:r>
      <w:r>
        <w:t xml:space="preserve"> </w:t>
      </w:r>
      <w:r>
        <w:rPr>
          <w:bCs/>
          <w:b/>
        </w:rPr>
        <w:t xml:space="preserve">China Beijing</w:t>
      </w:r>
      <w:r>
        <w:t xml:space="preserve"> </w:t>
      </w:r>
      <w:r>
        <w:t xml:space="preserve">is aggressively investing. Telecommunication Engineers are currently engaged in fundamental research into terahertz communications, satellite-terrestrial integration, and AI-native networks. The next generation of engineers will need to master interdisciplinary skills, combining physics for wave propagation studies with computer science for AI model training.</w:t>
      </w:r>
    </w:p>
    <w:p>
      <w:pPr>
        <w:pStyle w:val="BodyText"/>
      </w:pPr>
      <w:r>
        <w:t xml:space="preserve">Beijing’s role as a hub for international academic collaboration will further elevate the status of these professionals. Telecommunication Engineers in this region are expected to lead global standards bodies, influencing how connectivity protocols are defined worldwide. The city serves as a living laboratory where theoretical models proposed by engineers can be rapidly prototyped and scaled.</w:t>
      </w:r>
    </w:p>
    <w:bookmarkEnd w:id="29"/>
    <w:bookmarkStart w:id="30" w:name="conclusion"/>
    <w:p>
      <w:pPr>
        <w:pStyle w:val="Heading2"/>
      </w:pPr>
      <w:r>
        <w:t xml:space="preserve">7. Conclusion</w:t>
      </w:r>
    </w:p>
    <w:p>
      <w:pPr>
        <w:pStyle w:val="FirstParagraph"/>
      </w:pPr>
      <w:r>
        <w:t xml:space="preserve">In conclusion, the Telecommunication Engineer in</w:t>
      </w:r>
      <w:r>
        <w:t xml:space="preserve"> </w:t>
      </w:r>
      <w:r>
        <w:rPr>
          <w:bCs/>
          <w:b/>
        </w:rPr>
        <w:t xml:space="preserve">China Beijing</w:t>
      </w:r>
      <w:r>
        <w:t xml:space="preserve"> </w:t>
      </w:r>
      <w:r>
        <w:t xml:space="preserve">occupies a unique and critical position in the modern digital economy. They are the bridge between abstract technological potential and tangible societal benefit. From optimizing 5G networks in dense urban canyons to implementing green energy solutions for sustainable growth, their work directly impacts millions of lives.</w:t>
      </w:r>
    </w:p>
    <w:p>
      <w:pPr>
        <w:pStyle w:val="BodyText"/>
      </w:pPr>
      <w:r>
        <w:t xml:space="preserve">As we look toward a future dominated by 6G and ubiquitous AI, the complexity of tasks facing these professionals will only increase. However, the strategic investment in human capital and infrastructure by</w:t>
      </w:r>
      <w:r>
        <w:t xml:space="preserve"> </w:t>
      </w:r>
      <w:r>
        <w:rPr>
          <w:bCs/>
          <w:b/>
        </w:rPr>
        <w:t xml:space="preserve">China Beijing</w:t>
      </w:r>
      <w:r>
        <w:t xml:space="preserve"> </w:t>
      </w:r>
      <w:r>
        <w:t xml:space="preserve">ensures that Telecommunication Engineers will continue to drive innovation, resilience, and connectivity. This conference paper asserts that supporting these professionals through education, policy alignment, and technological resources is essential for maintaining China’s leadership in global telecommunications.</w:t>
      </w:r>
    </w:p>
    <w:bookmarkEnd w:id="30"/>
    <w:bookmarkStart w:id="31" w:name="references"/>
    <w:p>
      <w:pPr>
        <w:pStyle w:val="Heading2"/>
      </w:pPr>
      <w:r>
        <w:t xml:space="preserve">References</w:t>
      </w:r>
    </w:p>
    <w:p>
      <w:pPr>
        <w:pStyle w:val="FirstParagraph"/>
      </w:pPr>
      <w:r>
        <w:rPr>
          <w:iCs/>
          <w:i/>
        </w:rPr>
        <w:t xml:space="preserve">Note: For the purposes of this simulation document, references are illustrative.</w:t>
      </w:r>
    </w:p>
    <w:p>
      <w:pPr>
        <w:numPr>
          <w:ilvl w:val="0"/>
          <w:numId w:val="1001"/>
        </w:numPr>
        <w:pStyle w:val="Compact"/>
      </w:pPr>
      <w:r>
        <w:t xml:space="preserve">MiNEXT Team. (2019). "The Vision of 6G Wireless Systems: What It Is and How to Make It Happen." IEEE Communications Standard Magazine.</w:t>
      </w:r>
    </w:p>
    <w:p>
      <w:pPr>
        <w:numPr>
          <w:ilvl w:val="0"/>
          <w:numId w:val="1001"/>
        </w:numPr>
        <w:pStyle w:val="Compact"/>
      </w:pPr>
      <w:r>
        <w:t xml:space="preserve">State Council of the People's Republic of China. (2021). "The 14th Five-Year Plan for National Economic and Social Development."</w:t>
      </w:r>
    </w:p>
    <w:p>
      <w:pPr>
        <w:numPr>
          <w:ilvl w:val="0"/>
          <w:numId w:val="1001"/>
        </w:numPr>
        <w:pStyle w:val="Compact"/>
      </w:pPr>
      <w:r>
        <w:t xml:space="preserve">Bureau of Statistics, Beijing Municipal Government. (2023). "Annual Report on Information Infrastructure Development in Beijing."</w:t>
      </w:r>
    </w:p>
    <w:p>
      <w:pPr>
        <w:numPr>
          <w:ilvl w:val="0"/>
          <w:numId w:val="1001"/>
        </w:numPr>
        <w:pStyle w:val="Compact"/>
      </w:pPr>
      <w:r>
        <w:t xml:space="preserve">Zhang, Z., et al. (2022). "Green Communication Technologies for 5G and Beyond: Challenges and Opportunities." Journal of Communications.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Global Connectivity: The Strategic Role of the Telecommunication Engineer in China, Beijing</dc:title>
  <dc:creator/>
  <cp:keywords/>
  <dcterms:created xsi:type="dcterms:W3CDTF">2026-07-29T09:17:34Z</dcterms:created>
  <dcterms:modified xsi:type="dcterms:W3CDTF">2026-07-29T09:17:34Z</dcterms:modified>
</cp:coreProperties>
</file>

<file path=docProps/custom.xml><?xml version="1.0" encoding="utf-8"?>
<Properties xmlns="http://schemas.openxmlformats.org/officeDocument/2006/custom-properties" xmlns:vt="http://schemas.openxmlformats.org/officeDocument/2006/docPropsVTypes"/>
</file>