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Turkey</w:t>
      </w:r>
      <w:r>
        <w:t xml:space="preserve"> </w:t>
      </w:r>
      <w:r>
        <w:t xml:space="preserve">Ankara:</w:t>
      </w:r>
      <w:r>
        <w:t xml:space="preserve"> </w:t>
      </w:r>
      <w:r>
        <w:t xml:space="preserve">Bridging</w:t>
      </w:r>
      <w:r>
        <w:t xml:space="preserve"> </w:t>
      </w:r>
      <w:r>
        <w:t xml:space="preserve">Infrastructure,</w:t>
      </w:r>
      <w:r>
        <w:t xml:space="preserve"> </w:t>
      </w:r>
      <w:r>
        <w:t xml:space="preserve">Innovation,</w:t>
      </w:r>
      <w:r>
        <w:t xml:space="preserve"> </w:t>
      </w:r>
      <w:r>
        <w:t xml:space="preserve">and</w:t>
      </w:r>
      <w:r>
        <w:t xml:space="preserve"> </w:t>
      </w:r>
      <w:r>
        <w:t xml:space="preserve">National</w:t>
      </w:r>
      <w:r>
        <w:t xml:space="preserve"> </w:t>
      </w:r>
      <w:r>
        <w:t xml:space="preserve">Connectivity</w:t>
      </w:r>
    </w:p>
    <w:bookmarkStart w:id="28" w:name="X07fd82ed53a46f537a90c34e5e68f263272d943"/>
    <w:p>
      <w:pPr>
        <w:pStyle w:val="Heading1"/>
      </w:pPr>
      <w:r>
        <w:t xml:space="preserve">The Evolving Role of the Telecommunication Engineer in Turkey Ankara</w:t>
      </w:r>
      <w:r>
        <w:br/>
      </w:r>
      <w:r>
        <w:t xml:space="preserve">Bridging Infrastructure, Innovation, and National Connectivity</w:t>
      </w:r>
    </w:p>
    <w:p>
      <w:pPr>
        <w:pStyle w:val="FirstParagraph"/>
      </w:pPr>
      <w:r>
        <w:rPr>
          <w:bCs/>
          <w:b/>
        </w:rPr>
        <w:t xml:space="preserve">Ahmet Yılmaz, Ph.D.</w:t>
      </w:r>
      <w:r>
        <w:br/>
      </w:r>
      <w:r>
        <w:t xml:space="preserve">Institute of Energy Systems and Communications</w:t>
      </w:r>
      <w:r>
        <w:br/>
      </w:r>
      <w:r>
        <w:t xml:space="preserve">Ankara University, Turkey</w:t>
      </w:r>
    </w:p>
    <w:p>
      <w:pPr>
        <w:pStyle w:val="BodyText"/>
      </w:pPr>
      <w:r>
        <w:rPr>
          <w:u w:val="single"/>
          <w:bCs/>
          <w:b/>
        </w:rPr>
        <w:t xml:space="preserve">Abstract:</w:t>
      </w:r>
      <w:r>
        <w:br/>
      </w:r>
      <w:r>
        <w:t xml:space="preserve">This paper examines the critical transformation of the</w:t>
      </w:r>
      <w:r>
        <w:t xml:space="preserve"> </w:t>
      </w:r>
      <w:r>
        <w:rPr>
          <w:bCs/>
          <w:b/>
        </w:rPr>
        <w:t xml:space="preserve">Turkey Ankara</w:t>
      </w:r>
      <w:r>
        <w:t xml:space="preserve">-based professional landscape for the modern</w:t>
      </w:r>
    </w:p>
    <w:p>
      <w:pPr>
        <w:pStyle w:val="BodyText"/>
      </w:pPr>
      <w:r>
        <w:t xml:space="preserve">Turkey Ankara Telecommunication Engineer. As Turkey positions itself as a strategic hub between Europe and Asia, the capital city has become a focal point for advanced digital infrastructure development. The role of the telecommunication engineer is no longer limited to traditional hardware maintenance but has expanded into complex system integration, cybersecurity, and 5G/6G network optimization. This study analyzes the technical demands placed on engineers in</w:t>
      </w:r>
      <w:r>
        <w:t xml:space="preserve"> </w:t>
      </w:r>
      <w:r>
        <w:rPr>
          <w:bCs/>
          <w:b/>
        </w:rPr>
        <w:t xml:space="preserve">Turkey Ankara</w:t>
      </w:r>
      <w:r>
        <w:t xml:space="preserve">, highlighting the intersection of public policy, private sector innovation, and academic research. By leveraging case studies from major projects in the capital region, we argue that the telecommunication engineer serves as a pivotal agent in Turkey’s broader digital sovereignty strategy.</w:t>
      </w:r>
    </w:p>
    <w:bookmarkStart w:id="20" w:name="introduction"/>
    <w:p>
      <w:pPr>
        <w:pStyle w:val="Heading3"/>
      </w:pPr>
      <w:r>
        <w:t xml:space="preserve">1. Introduction</w:t>
      </w:r>
    </w:p>
    <w:p>
      <w:pPr>
        <w:pStyle w:val="FirstParagraph"/>
      </w:pPr>
      <w:r>
        <w:t xml:space="preserve">In recent years, the telecommunications sector has undergone a seismic shift globally, driven by the proliferation of Internet of Things (IoT) devices, autonomous systems, and high-bandwidth applications. Nowhere is this transformation more palpable than in</w:t>
      </w:r>
      <w:r>
        <w:t xml:space="preserve"> </w:t>
      </w:r>
      <w:r>
        <w:rPr>
          <w:bCs/>
          <w:b/>
        </w:rPr>
        <w:t xml:space="preserve">Turkey Ankara</w:t>
      </w:r>
      <w:r>
        <w:t xml:space="preserve">, where government initiatives and private enterprise converge to build next-generation networks. The city has emerged not merely as an administrative capital but as a technological powerhouse within the region.</w:t>
      </w:r>
    </w:p>
    <w:p>
      <w:pPr>
        <w:pStyle w:val="BodyText"/>
      </w:pPr>
      <w:r>
        <w:t xml:space="preserve">Central to this evolution is the professional identity of the</w:t>
      </w:r>
    </w:p>
    <w:p>
      <w:pPr>
        <w:pStyle w:val="BodyText"/>
      </w:pPr>
      <w:r>
        <w:t xml:space="preserve">Turkey Ankara Telecommunication Engineer. Historically, telecommunications engineering was viewed through a narrow lens of signal processing and cabling infrastructure. However, in contemporary contexts, particularly within the dynamic ecosystem of</w:t>
      </w:r>
      <w:r>
        <w:t xml:space="preserve"> </w:t>
      </w:r>
      <w:r>
        <w:rPr>
          <w:bCs/>
          <w:b/>
        </w:rPr>
        <w:t xml:space="preserve">Turkey Ankara</w:t>
      </w:r>
      <w:r>
        <w:t xml:space="preserve">, these professionals are required to possess multidisciplinary expertise. They must navigate the complexities of software-defined networking (SDN), network function virtualization (NFV), and AI-driven traffic management while ensuring robust physical connectivity.</w:t>
      </w:r>
    </w:p>
    <w:bookmarkEnd w:id="20"/>
    <w:bookmarkStart w:id="21" w:name="X74ad13ed5d23506b3c37325f37d30dd6c16e763"/>
    <w:p>
      <w:pPr>
        <w:pStyle w:val="Heading3"/>
      </w:pPr>
      <w:r>
        <w:t xml:space="preserve">2. The Strategic Importance of Turkey Ankara in Global Connectivity</w:t>
      </w:r>
    </w:p>
    <w:p>
      <w:pPr>
        <w:pStyle w:val="FirstParagraph"/>
      </w:pPr>
      <w:r>
        <w:t xml:space="preserve">Ankara’s geographic and political significance cannot be overstated in the context of global telecommunications. As the administrative heart of Turkey, it hosts numerous international fiber-optic crossing points and data centers. For any</w:t>
      </w:r>
    </w:p>
    <w:p>
      <w:pPr>
        <w:pStyle w:val="BodyText"/>
      </w:pPr>
      <w:r>
        <w:t xml:space="preserve">Turkey Ankara Telecommunication Engineer, working within this environment means engaging with infrastructure that has strategic national importance.</w:t>
      </w:r>
    </w:p>
    <w:p>
      <w:pPr>
        <w:pStyle w:val="BodyText"/>
      </w:pPr>
      <w:r>
        <w:t xml:space="preserve">The push for "Digital Transformation" in Turkey has led to significant investments in smart city technologies across the capital. Projects such as the Ankara Smart City initiative require engineers who can integrate sensor networks, cloud computing architectures, and real-time data analytics. The</w:t>
      </w:r>
    </w:p>
    <w:p>
      <w:pPr>
        <w:pStyle w:val="BodyText"/>
      </w:pPr>
      <w:r>
        <w:t xml:space="preserve">Turkey Ankara Telecommunication Engineer is thus tasked with ensuring that these systems operate seamlessly, providing services ranging from intelligent traffic management to public safety monitoring.</w:t>
      </w:r>
    </w:p>
    <w:bookmarkEnd w:id="21"/>
    <w:bookmarkStart w:id="22" w:name="X9a72b69501186743f077d15c137c09fc60eee95"/>
    <w:p>
      <w:pPr>
        <w:pStyle w:val="Heading3"/>
      </w:pPr>
      <w:r>
        <w:t xml:space="preserve">3. Technical Challenges and Engineering Solutions</w:t>
      </w:r>
    </w:p>
    <w:p>
      <w:pPr>
        <w:pStyle w:val="FirstParagraph"/>
      </w:pPr>
      <w:r>
        <w:t xml:space="preserve">The transition from 4G LTE to 5G networks presents unique challenges for engineers operating in</w:t>
      </w:r>
      <w:r>
        <w:t xml:space="preserve"> </w:t>
      </w:r>
      <w:r>
        <w:rPr>
          <w:bCs/>
          <w:b/>
        </w:rPr>
        <w:t xml:space="preserve">Turkey Ankara</w:t>
      </w:r>
      <w:r>
        <w:t xml:space="preserve">. The dense urban environment of the capital requires a massive densification of small cells to ensure adequate coverage and capacity. This physical deployment is accompanied by complex spectral efficiency issues, interference management, and energy consumption concerns.</w:t>
      </w:r>
    </w:p>
    <w:p>
      <w:pPr>
        <w:pStyle w:val="BodyText"/>
      </w:pPr>
      <w:r>
        <w:rPr>
          <w:bCs/>
          <w:b/>
        </w:rPr>
        <w:t xml:space="preserve">3.1 Network Densification and Spectrum Management</w:t>
      </w:r>
      <w:r>
        <w:br/>
      </w:r>
      <w:r>
        <w:t xml:space="preserve">In</w:t>
      </w:r>
      <w:r>
        <w:t xml:space="preserve"> </w:t>
      </w:r>
      <w:r>
        <w:rPr>
          <w:bCs/>
          <w:b/>
        </w:rPr>
        <w:t xml:space="preserve">Turkey Ankara</w:t>
      </w:r>
      <w:r>
        <w:t xml:space="preserve">, the topography includes both high-density residential areas like Çankaya and sprawling suburban developments. A</w:t>
      </w:r>
    </w:p>
    <w:p>
      <w:pPr>
        <w:pStyle w:val="BodyText"/>
      </w:pPr>
      <w:r>
        <w:t xml:space="preserve">Turkey Ankara Telecommunication Engineer must employ advanced site selection algorithms to optimize base station placement. This involves using ray-tracing software to predict signal propagation in complex urban canyons, ensuring that millimeter-wave frequencies—crucial for 5G high-speed data—are effectively utilized without causing disruptive interference.</w:t>
      </w:r>
    </w:p>
    <w:p>
      <w:pPr>
        <w:pStyle w:val="BodyText"/>
      </w:pPr>
      <w:r>
        <w:rPr>
          <w:bCs/>
          <w:b/>
        </w:rPr>
        <w:t xml:space="preserve">3.2 Cybersecurity and Infrastructure Resilience</w:t>
      </w:r>
      <w:r>
        <w:br/>
      </w:r>
      <w:r>
        <w:t xml:space="preserve">As telecommunications networks become more software-centric, the attack surface expands significantly. Engineers in</w:t>
      </w:r>
      <w:r>
        <w:t xml:space="preserve"> </w:t>
      </w:r>
      <w:r>
        <w:rPr>
          <w:bCs/>
          <w:b/>
        </w:rPr>
        <w:t xml:space="preserve">Turkey Ankara</w:t>
      </w:r>
      <w:r>
        <w:t xml:space="preserve"> </w:t>
      </w:r>
      <w:r>
        <w:t xml:space="preserve">are increasingly required to implement zero-trust architectures and end-to-end encryption protocols. The role of the telecommunication engineer has therefore merged with that of a cybersecurity specialist, demanding continuous upskilling and certification in information security standards.</w:t>
      </w:r>
    </w:p>
    <w:bookmarkEnd w:id="22"/>
    <w:bookmarkStart w:id="23" w:name="X8d038e551c2667d175dc4268ef476b4eeae9108"/>
    <w:p>
      <w:pPr>
        <w:pStyle w:val="Heading3"/>
      </w:pPr>
      <w:r>
        <w:t xml:space="preserve">4. The Academic-Industry Nexus in Turkey Ankara</w:t>
      </w:r>
    </w:p>
    <w:p>
      <w:pPr>
        <w:pStyle w:val="FirstParagraph"/>
      </w:pPr>
      <w:r>
        <w:t xml:space="preserve">A distinctive feature of the telecommunications landscape in</w:t>
      </w:r>
      <w:r>
        <w:t xml:space="preserve"> </w:t>
      </w:r>
      <w:r>
        <w:rPr>
          <w:bCs/>
          <w:b/>
        </w:rPr>
        <w:t xml:space="preserve">Turkey Ankara</w:t>
      </w:r>
      <w:r>
        <w:t xml:space="preserve"> </w:t>
      </w:r>
      <w:r>
        <w:t xml:space="preserve">is the strong synergy between academia and industry. Universities such as Middle East Technical University (METU) and Bilkent University collaborate closely with telecom operators like Türk Telekom, Turkcell, and Vodafone Türkiye.</w:t>
      </w:r>
    </w:p>
    <w:p>
      <w:pPr>
        <w:pStyle w:val="BodyText"/>
      </w:pPr>
      <w:r>
        <w:t xml:space="preserve">This collaboration provides a fertile ground for</w:t>
      </w:r>
    </w:p>
    <w:p>
      <w:pPr>
        <w:pStyle w:val="BodyText"/>
      </w:pPr>
      <w:r>
        <w:t xml:space="preserve">Turkey Ankara Telecommunication Engineers to access cutting-edge research. For instance, joint ventures are currently exploring 6G pre-standardization protocols, focusing on terahertz communications and intelligent reflective surfaces. Engineers working in these collaborative environments benefit from immediate access to experimental testbeds, allowing them to validate theoretical models against real-world performance metrics.</w:t>
      </w:r>
    </w:p>
    <w:bookmarkEnd w:id="23"/>
    <w:bookmarkStart w:id="24" w:name="regulatory-framework-and-standardization"/>
    <w:p>
      <w:pPr>
        <w:pStyle w:val="Heading3"/>
      </w:pPr>
      <w:r>
        <w:t xml:space="preserve">5. Regulatory Framework and Standardization</w:t>
      </w:r>
    </w:p>
    <w:p>
      <w:pPr>
        <w:pStyle w:val="FirstParagraph"/>
      </w:pPr>
      <w:r>
        <w:t xml:space="preserve">The work of the</w:t>
      </w:r>
    </w:p>
    <w:p>
      <w:pPr>
        <w:pStyle w:val="BodyText"/>
      </w:pPr>
      <w:r>
        <w:t xml:space="preserve">Turkey Ankara Telecommunication Engineer is heavily influenced by regulatory frameworks established by the Information and Communication Technologies Authority (BTK) in Turkey. Compliance with national standards regarding equipment certification, frequency allocation, and data privacy laws is mandatory.</w:t>
      </w:r>
    </w:p>
    <w:p>
      <w:pPr>
        <w:pStyle w:val="BodyText"/>
      </w:pPr>
      <w:r>
        <w:t xml:space="preserve">Furthermore, alignment with international bodies such as the International Telecommunication Union (ITU) and the European Conference of Postal and Telecommunications Administrations (CEPT) is essential. Engineers must ensure that solutions deployed in</w:t>
      </w:r>
      <w:r>
        <w:t xml:space="preserve"> </w:t>
      </w:r>
      <w:r>
        <w:rPr>
          <w:bCs/>
          <w:b/>
        </w:rPr>
        <w:t xml:space="preserve">Turkey Ankara</w:t>
      </w:r>
      <w:r>
        <w:t xml:space="preserve"> </w:t>
      </w:r>
      <w:r>
        <w:t xml:space="preserve">are interoperable with neighboring countries’ networks, facilitating cross-border data flows and roaming services.</w:t>
      </w:r>
    </w:p>
    <w:bookmarkEnd w:id="24"/>
    <w:bookmarkStart w:id="25" w:name="X7c5d6c178a17d9b788beb18be725492c2508fd5"/>
    <w:p>
      <w:pPr>
        <w:pStyle w:val="Heading3"/>
      </w:pPr>
      <w:r>
        <w:t xml:space="preserve">6. Future Outlook: The Role of AI and Automation</w:t>
      </w:r>
    </w:p>
    <w:p>
      <w:pPr>
        <w:pStyle w:val="FirstParagraph"/>
      </w:pPr>
      <w:r>
        <w:t xml:space="preserve">Looking ahead, the role of the telecommunication engineer will be further augmented by Artificial Intelligence (AI). In</w:t>
      </w:r>
      <w:r>
        <w:t xml:space="preserve"> </w:t>
      </w:r>
      <w:r>
        <w:rPr>
          <w:bCs/>
          <w:b/>
        </w:rPr>
        <w:t xml:space="preserve">Turkey Ankara</w:t>
      </w:r>
      <w:r>
        <w:t xml:space="preserve">, predictive maintenance algorithms are being deployed to forecast equipment failures before they occur, minimizing downtime for critical services. Network automation tools allow engineers to configure and manage network slices dynamically, catering to specific verticals such as healthcare or industrial manufacturing.</w:t>
      </w:r>
    </w:p>
    <w:p>
      <w:pPr>
        <w:pStyle w:val="BodyText"/>
      </w:pPr>
      <w:r>
        <w:t xml:space="preserve">The</w:t>
      </w:r>
    </w:p>
    <w:p>
      <w:pPr>
        <w:pStyle w:val="BodyText"/>
      </w:pPr>
      <w:r>
        <w:t xml:space="preserve">Turkey Ankara Telecommunication Engineer of the future will likely spend less time on manual configuration and more time on optimizing AI-driven network policies. This shift requires a strong foundation in data science and machine learning, alongside traditional electrical engineering principles.</w:t>
      </w:r>
    </w:p>
    <w:bookmarkEnd w:id="25"/>
    <w:bookmarkStart w:id="26" w:name="conclusion"/>
    <w:p>
      <w:pPr>
        <w:pStyle w:val="Heading3"/>
      </w:pPr>
      <w:r>
        <w:t xml:space="preserve">7. Conclusion</w:t>
      </w:r>
    </w:p>
    <w:p>
      <w:pPr>
        <w:pStyle w:val="FirstParagraph"/>
      </w:pPr>
      <w:r>
        <w:t xml:space="preserve">The telecommunication sector in</w:t>
      </w:r>
      <w:r>
        <w:t xml:space="preserve"> </w:t>
      </w:r>
      <w:r>
        <w:rPr>
          <w:bCs/>
          <w:b/>
        </w:rPr>
        <w:t xml:space="preserve">Turkey Ankara</w:t>
      </w:r>
      <w:r>
        <w:t xml:space="preserve"> </w:t>
      </w:r>
      <w:r>
        <w:t xml:space="preserve">stands at the forefront of technological innovation in the region. The modern</w:t>
      </w:r>
    </w:p>
    <w:p>
      <w:pPr>
        <w:pStyle w:val="BodyText"/>
      </w:pPr>
      <w:r>
        <w:t xml:space="preserve">Turkey Ankara Telecommunication Engineer is a versatile professional, capable of addressing complex technical challenges while adhering to stringent regulatory and security standards. As Turkey continues to invest in its digital infrastructure, the demand for skilled engineers who can bridge the gap between hardware reality and software abstraction will only grow.</w:t>
      </w:r>
    </w:p>
    <w:p>
      <w:pPr>
        <w:pStyle w:val="BodyText"/>
      </w:pPr>
      <w:r>
        <w:t xml:space="preserve">To maintain competitiveness on the global stage, it is imperative that educational institutions and industry leaders in</w:t>
      </w:r>
      <w:r>
        <w:t xml:space="preserve"> </w:t>
      </w:r>
      <w:r>
        <w:rPr>
          <w:bCs/>
          <w:b/>
        </w:rPr>
        <w:t xml:space="preserve">Turkey Ankara</w:t>
      </w:r>
      <w:r>
        <w:t xml:space="preserve"> </w:t>
      </w:r>
      <w:r>
        <w:t xml:space="preserve">continue to collaborate. By fostering an environment of continuous learning and innovation, we ensure that the next generation of telecommunications professionals is equipped to build a resilient, smart, and connected future for Turkey.</w:t>
      </w:r>
    </w:p>
    <w:bookmarkEnd w:id="26"/>
    <w:bookmarkStart w:id="27" w:name="references"/>
    <w:p>
      <w:pPr>
        <w:pStyle w:val="Heading3"/>
      </w:pPr>
      <w:r>
        <w:t xml:space="preserve">References</w:t>
      </w:r>
    </w:p>
    <w:p>
      <w:pPr>
        <w:pStyle w:val="FirstParagraph"/>
      </w:pPr>
      <w:r>
        <w:t xml:space="preserve">[1] BTK Annual Reports on Telecommunications Infrastructure Development.</w:t>
      </w:r>
      <w:r>
        <w:br/>
      </w:r>
      <w:r>
        <w:t xml:space="preserve">[2] ITU World Telecommunication/ICT Indicators Database.</w:t>
      </w:r>
      <w:r>
        <w:br/>
      </w:r>
      <w:r>
        <w:t xml:space="preserve">[3] Türk Telekom Strategic Plans 2025-2030.</w:t>
      </w:r>
      <w:r>
        <w:br/>
      </w:r>
      <w:r>
        <w:t xml:space="preserve">[4] Research Papers on 6G Technologies from Middle East Technical University (METU) Laboratories.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Telecommunication Engineer in Turkey Ankara: Bridging Infrastructure, Innovation, and National Connectivity</dc:title>
  <dc:creator/>
  <dc:language>en</dc:language>
  <cp:keywords/>
  <dcterms:created xsi:type="dcterms:W3CDTF">2026-07-29T12:40:54Z</dcterms:created>
  <dcterms:modified xsi:type="dcterms:W3CDTF">2026-07-29T12:40:54Z</dcterms:modified>
</cp:coreProperties>
</file>

<file path=docProps/custom.xml><?xml version="1.0" encoding="utf-8"?>
<Properties xmlns="http://schemas.openxmlformats.org/officeDocument/2006/custom-properties" xmlns:vt="http://schemas.openxmlformats.org/officeDocument/2006/docPropsVTypes"/>
</file>