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Shaping</w:t>
      </w:r>
      <w:r>
        <w:t xml:space="preserve"> </w:t>
      </w:r>
      <w:r>
        <w:t xml:space="preserve">Abu</w:t>
      </w:r>
      <w:r>
        <w:t xml:space="preserve"> </w:t>
      </w:r>
      <w:r>
        <w:t xml:space="preserve">Dhabi's</w:t>
      </w:r>
      <w:r>
        <w:t xml:space="preserve"> </w:t>
      </w:r>
      <w:r>
        <w:t xml:space="preserve">Digital</w:t>
      </w:r>
      <w:r>
        <w:t xml:space="preserve"> </w:t>
      </w:r>
      <w:r>
        <w:t xml:space="preserve">Future</w:t>
      </w:r>
    </w:p>
    <w:bookmarkStart w:id="31" w:name="X1c11b436928f1a95da7dbcddfd07ae394ca65d5"/>
    <w:p>
      <w:pPr>
        <w:pStyle w:val="Heading1"/>
      </w:pPr>
      <w:r>
        <w:t xml:space="preserve">The Strategic Evolution of the Telecommunication Engineer in United Arab Emirates Abu Dhabi</w:t>
      </w:r>
    </w:p>
    <w:p>
      <w:pPr>
        <w:pStyle w:val="FirstParagraph"/>
      </w:pPr>
      <w:r>
        <w:t xml:space="preserve">Prepared for the Annual Summit on Infrastructure and Technology</w:t>
      </w:r>
      <w:r>
        <w:br/>
      </w:r>
      <w:r>
        <w:rPr>
          <w:bCs/>
          <w:b/>
        </w:rPr>
        <w:t xml:space="preserve">Date:</w:t>
      </w:r>
      <w:r>
        <w:t xml:space="preserve"> </w:t>
      </w:r>
      <w:r>
        <w:t xml:space="preserve">October 2023</w:t>
      </w:r>
      <w:r>
        <w:br/>
      </w:r>
      <w:r>
        <w:rPr>
          <w:bCs/>
          <w:b/>
        </w:rPr>
        <w:t xml:space="preserve">Presentation Region:</w:t>
      </w:r>
      <w:r>
        <w:t xml:space="preserve"> </w:t>
      </w:r>
      <w:r>
        <w:t xml:space="preserve">United Arab Emirates Abu Dhabi</w:t>
      </w:r>
    </w:p>
    <w:bookmarkStart w:id="20" w:name="abstract"/>
    <w:p>
      <w:pPr>
        <w:pStyle w:val="Heading3"/>
      </w:pPr>
      <w:r>
        <w:t xml:space="preserve">Abstract</w:t>
      </w:r>
    </w:p>
    <w:p>
      <w:pPr>
        <w:pStyle w:val="FirstParagraph"/>
      </w:pPr>
      <w:r>
        <w:t xml:space="preserve">This conference paper examines the critical, multifaceted role of the</w:t>
      </w:r>
      <w:r>
        <w:t xml:space="preserve"> </w:t>
      </w:r>
      <w:r>
        <w:rPr>
          <w:bCs/>
          <w:b/>
        </w:rPr>
        <w:t xml:space="preserve">Tелеcommunication Engineer</w:t>
      </w:r>
      <w:r>
        <w:t xml:space="preserve">United Arab Emirates Abu Dhabi. As UAE AD accelerates its transition toward a knowledge-based economy, driven by Vision 2030 and Smart City initiatives, the demands placed on telecommunications infrastructure have never been higher. This document analyzes the technical competencies required for modern telecommunication engineers in this specific region, focusing on 5G deployment, IoT integration in smart infrastructure, cybersecurity resilience, and sustainable network design. The paper argues that the</w:t>
      </w:r>
      <w:r>
        <w:t xml:space="preserve"> </w:t>
      </w:r>
      <w:r>
        <w:rPr>
          <w:bCs/>
          <w:b/>
        </w:rPr>
        <w:t xml:space="preserve">Telecommunication Engineer</w:t>
      </w:r>
      <w:r>
        <w:t xml:space="preserve"> </w:t>
      </w:r>
      <w:r>
        <w:t xml:space="preserve">is no longer merely a technician but a pivotal architect of national economic growth and social connectivity in</w:t>
      </w:r>
      <w:r>
        <w:t xml:space="preserve"> </w:t>
      </w:r>
      <w:r>
        <w:rPr>
          <w:bCs/>
          <w:b/>
        </w:rPr>
        <w:t xml:space="preserve">United Arab Emirates Abu Dhabi</w:t>
      </w:r>
      <w:r>
        <w:t xml:space="preserve">.</w:t>
      </w:r>
    </w:p>
    <w:bookmarkEnd w:id="20"/>
    <w:bookmarkStart w:id="21" w:name="X2c6aea74b878ae6833a1aff8529524bea13d516"/>
    <w:p>
      <w:pPr>
        <w:pStyle w:val="Heading2"/>
      </w:pPr>
      <w:r>
        <w:t xml:space="preserve">1. Introduction: The Digital Imperative in United Arab Emirates Abu Dhabi</w:t>
      </w:r>
    </w:p>
    <w:p>
      <w:pPr>
        <w:pStyle w:val="FirstParagraph"/>
      </w:pPr>
      <w:r>
        <w:t xml:space="preserve">The</w:t>
      </w:r>
      <w:r>
        <w:t xml:space="preserve"> </w:t>
      </w:r>
      <w:r>
        <w:rPr>
          <w:bCs/>
          <w:b/>
        </w:rPr>
        <w:t xml:space="preserve">Télécommunication Engineer</w:t>
      </w:r>
      <w:r>
        <w:br/>
      </w:r>
      <w:r>
        <w:t xml:space="preserve">operates at the forefront of a digital revolution that is reshaping the socio-economic landscape of the UAE AD. In recent years,</w:t>
      </w:r>
      <w:r>
        <w:t xml:space="preserve"> </w:t>
      </w:r>
      <w:r>
        <w:rPr>
          <w:bCs/>
          <w:b/>
        </w:rPr>
        <w:t xml:space="preserve">United Arab Emirates Abu Dhabi</w:t>
      </w:r>
      <w:r>
        <w:t xml:space="preserve"> </w:t>
      </w:r>
      <w:r>
        <w:t xml:space="preserve">has positioned itself as a global hub for innovation, leveraging advanced telecommunications to enhance governance, healthcare, education, and urban planning. The city’s ambition to become one of the most advanced smart cities in the world necessitates a workforce capable of designing and maintaining complex communication networks.</w:t>
      </w:r>
    </w:p>
    <w:p>
      <w:pPr>
        <w:pStyle w:val="BodyText"/>
      </w:pPr>
      <w:r>
        <w:t xml:space="preserve">The role of the</w:t>
      </w:r>
      <w:r>
        <w:t xml:space="preserve"> </w:t>
      </w:r>
      <w:r>
        <w:rPr>
          <w:bCs/>
          <w:b/>
        </w:rPr>
        <w:t xml:space="preserve">Telecommunication Engineer</w:t>
      </w:r>
      <w:r>
        <w:br/>
      </w:r>
      <w:r>
        <w:t xml:space="preserve">has evolved significantly. Historically focused on copper wiring and basic signal transmission, today’s engineer in</w:t>
      </w:r>
      <w:r>
        <w:t xml:space="preserve"> </w:t>
      </w:r>
      <w:r>
        <w:rPr>
          <w:bCs/>
          <w:b/>
        </w:rPr>
        <w:t xml:space="preserve">United Arab Emirates Abu Dhabi</w:t>
      </w:r>
      <w:r>
        <w:br/>
      </w:r>
      <w:r>
        <w:t xml:space="preserve">must possess expertise in fiber optics, satellite communications, software-defined networking (SDN), and network function virtualization (NFV). This paper explores how these technical skills intersect with the strategic goals of the emirate.</w:t>
      </w:r>
    </w:p>
    <w:bookmarkEnd w:id="21"/>
    <w:bookmarkStart w:id="24" w:name="X5c087e1950a875038a43f8a3ace0272a0b1db33"/>
    <w:p>
      <w:pPr>
        <w:pStyle w:val="Heading2"/>
      </w:pPr>
      <w:r>
        <w:t xml:space="preserve">2. Infrastructure Development: The Backbone of Smart Abu Dhabi</w:t>
      </w:r>
    </w:p>
    <w:bookmarkStart w:id="22" w:name="fiber-to-the-home-ftth-and-beyond"/>
    <w:p>
      <w:pPr>
        <w:pStyle w:val="Heading3"/>
      </w:pPr>
      <w:r>
        <w:t xml:space="preserve">2.1 Fiber-to-the-Home (FTTH) and Beyond</w:t>
      </w:r>
    </w:p>
    <w:p>
      <w:pPr>
        <w:pStyle w:val="FirstParagraph"/>
      </w:pPr>
      <w:r>
        <w:t xml:space="preserve">A primary responsibility for a</w:t>
      </w:r>
      <w:r>
        <w:t xml:space="preserve"> </w:t>
      </w:r>
      <w:r>
        <w:rPr>
          <w:bCs/>
          <w:b/>
        </w:rPr>
        <w:t xml:space="preserve">Télécommunication Engineer</w:t>
      </w:r>
      <w:r>
        <w:br/>
      </w:r>
      <w:r>
        <w:t xml:space="preserve">in this region is the expansion of high-speed broadband infrastructure.</w:t>
      </w:r>
      <w:r>
        <w:t xml:space="preserve"> </w:t>
      </w:r>
      <w:r>
        <w:rPr>
          <w:bCs/>
          <w:b/>
        </w:rPr>
        <w:t xml:space="preserve">United Arab Emirates Abu Dhabi</w:t>
      </w:r>
      <w:r>
        <w:br/>
      </w:r>
      <w:r>
        <w:t xml:space="preserve">has seen widespread adoption of FTTH technologies, requiring engineers to manage dense fiber networks that connect residential, commercial, and industrial zones. The engineer must ensure minimal latency and maximum bandwidth capacity to support emerging technologies such as virtual reality (VR), telemedicine, and remote work solutions.</w:t>
      </w:r>
    </w:p>
    <w:bookmarkEnd w:id="22"/>
    <w:bookmarkStart w:id="23" w:name="g-network-deployment"/>
    <w:p>
      <w:pPr>
        <w:pStyle w:val="Heading3"/>
      </w:pPr>
      <w:r>
        <w:t xml:space="preserve">2.2 5G Network Deployment</w:t>
      </w:r>
    </w:p>
    <w:p>
      <w:pPr>
        <w:pStyle w:val="FirstParagraph"/>
      </w:pPr>
      <w:r>
        <w:t xml:space="preserve">The deployment of 5G networks represents a watershed moment for</w:t>
      </w:r>
      <w:r>
        <w:t xml:space="preserve"> </w:t>
      </w:r>
      <w:r>
        <w:rPr>
          <w:bCs/>
          <w:b/>
        </w:rPr>
        <w:t xml:space="preserve">Télécommunication Engineers</w:t>
      </w:r>
      <w:r>
        <w:br/>
      </w:r>
      <w:r>
        <w:t xml:space="preserve">in UAE AD. Unlike its predecessors, 5G offers ultra-low latency and massive device connectivity, which are essential for the Internet of Things (IoT). In</w:t>
      </w:r>
      <w:r>
        <w:t xml:space="preserve"> </w:t>
      </w:r>
      <w:r>
        <w:rPr>
          <w:bCs/>
          <w:b/>
        </w:rPr>
        <w:t xml:space="preserve">United Arab Emirates Abu Dhabi</w:t>
      </w:r>
      <w:r>
        <w:t xml:space="preserve">, this technology underpins smart traffic management systems, autonomous vehicles in designated zones, and real-time energy grid monitoring. The engineer’s role involves optimizing spectrum usage, managing small cell infrastructure integration into urban landscapes without compromising aesthetic or structural integrity.</w:t>
      </w:r>
    </w:p>
    <w:bookmarkEnd w:id="23"/>
    <w:bookmarkEnd w:id="24"/>
    <w:bookmarkStart w:id="25" w:name="X1830a8e68dc3702a03243cc84171d0312665673"/>
    <w:p>
      <w:pPr>
        <w:pStyle w:val="Heading2"/>
      </w:pPr>
      <w:r>
        <w:t xml:space="preserve">3. Integration of IoT and Smart City Solutions</w:t>
      </w:r>
    </w:p>
    <w:p>
      <w:pPr>
        <w:pStyle w:val="FirstParagraph"/>
      </w:pPr>
      <w:r>
        <w:t xml:space="preserve">In</w:t>
      </w:r>
      <w:r>
        <w:t xml:space="preserve"> </w:t>
      </w:r>
      <w:r>
        <w:rPr>
          <w:bCs/>
          <w:b/>
        </w:rPr>
        <w:t xml:space="preserve">United Arab Emirates Abu Dhabi</w:t>
      </w:r>
      <w:r>
        <w:t xml:space="preserve">, the convergence of telecommunications and municipal services creates a unique challenge for the</w:t>
      </w:r>
      <w:r>
        <w:t xml:space="preserve"> </w:t>
      </w:r>
      <w:r>
        <w:rPr>
          <w:bCs/>
          <w:b/>
        </w:rPr>
        <w:t xml:space="preserve">Télécommunication Engineer</w:t>
      </w:r>
      <w:r>
        <w:t xml:space="preserve">. Smart city initiatives rely on millions of interconnected sensors collecting data on air quality, waste management, water usage, and public safety. Engineers must design robust edge computing architectures that process this data locally to reduce cloud dependency and latency.</w:t>
      </w:r>
    </w:p>
    <w:p>
      <w:pPr>
        <w:pStyle w:val="BodyText"/>
      </w:pPr>
      <w:r>
        <w:t xml:space="preserve">Furthermore, security is paramount. A</w:t>
      </w:r>
      <w:r>
        <w:t xml:space="preserve"> </w:t>
      </w:r>
      <w:r>
        <w:rPr>
          <w:bCs/>
          <w:b/>
        </w:rPr>
        <w:t xml:space="preserve">Télécommunication Engineer</w:t>
      </w:r>
      <w:r>
        <w:br/>
      </w:r>
      <w:r>
        <w:t xml:space="preserve">working in UAE AD must implement end-to-end encryption and secure protocols to protect sensitive citizen data. The engineer acts as a gatekeeper, ensuring that the vast data streams generated by smart infrastructure are not vulnerable to cyber threats, thereby maintaining public trust in digital government services.</w:t>
      </w:r>
    </w:p>
    <w:bookmarkEnd w:id="25"/>
    <w:bookmarkStart w:id="26" w:name="X0a22893c2dbc6f02ad8b0a0f9f577591eceacb4"/>
    <w:p>
      <w:pPr>
        <w:pStyle w:val="Heading2"/>
      </w:pPr>
      <w:r>
        <w:t xml:space="preserve">4. Sustainability and Green Telecommunications</w:t>
      </w:r>
    </w:p>
    <w:p>
      <w:pPr>
        <w:pStyle w:val="FirstParagraph"/>
      </w:pPr>
      <w:r>
        <w:t xml:space="preserve">Sustainability is a core pillar of</w:t>
      </w:r>
      <w:r>
        <w:t xml:space="preserve"> </w:t>
      </w:r>
      <w:r>
        <w:rPr>
          <w:bCs/>
          <w:b/>
        </w:rPr>
        <w:t xml:space="preserve">United Arab Emirates Abu Dhabi’s</w:t>
      </w:r>
      <w:r>
        <w:br/>
      </w:r>
      <w:r>
        <w:t xml:space="preserve">development strategy. The telecom sector is energy-intensive; therefore, the</w:t>
      </w:r>
      <w:r>
        <w:t xml:space="preserve"> </w:t>
      </w:r>
      <w:r>
        <w:rPr>
          <w:bCs/>
          <w:b/>
        </w:rPr>
        <w:t xml:space="preserve">Télécommunication Engineer</w:t>
      </w:r>
      <w:r>
        <w:br/>
      </w:r>
      <w:r>
        <w:t xml:space="preserve">plays a crucial role in designing energy-efficient networks. This includes utilizing renewable energy sources to power base stations, implementing AI-driven network optimization to reduce power consumption during low-traffic periods, and selecting equipment with lower carbon footprints.</w:t>
      </w:r>
    </w:p>
    <w:p>
      <w:pPr>
        <w:pStyle w:val="BodyText"/>
      </w:pPr>
      <w:r>
        <w:t xml:space="preserve">In UAE AD, engineers are increasingly tasked with conducting lifecycle assessments of telecommunications equipment. By extending the lifespan of hardware and promoting circular economy principles in network deployment, the</w:t>
      </w:r>
      <w:r>
        <w:t xml:space="preserve"> </w:t>
      </w:r>
      <w:r>
        <w:rPr>
          <w:bCs/>
          <w:b/>
        </w:rPr>
        <w:t xml:space="preserve">Telecommunication Engineer</w:t>
      </w:r>
      <w:r>
        <w:br/>
      </w:r>
      <w:r>
        <w:t xml:space="preserve">contributes directly to the emirate’s environmental sustainability goals.</w:t>
      </w:r>
    </w:p>
    <w:bookmarkEnd w:id="26"/>
    <w:bookmarkStart w:id="27" w:name="workforce-development-and-education"/>
    <w:p>
      <w:pPr>
        <w:pStyle w:val="Heading2"/>
      </w:pPr>
      <w:r>
        <w:t xml:space="preserve">5. Workforce Development and Education</w:t>
      </w:r>
    </w:p>
    <w:p>
      <w:pPr>
        <w:pStyle w:val="FirstParagraph"/>
      </w:pPr>
      <w:r>
        <w:t xml:space="preserve">To sustain technological leadership,</w:t>
      </w:r>
      <w:r>
        <w:t xml:space="preserve"> </w:t>
      </w:r>
      <w:r>
        <w:rPr>
          <w:bCs/>
          <w:b/>
        </w:rPr>
        <w:t xml:space="preserve">Télécommunication Engineers</w:t>
      </w:r>
      <w:r>
        <w:br/>
      </w:r>
      <w:r>
        <w:t xml:space="preserve">in UAE AD</w:t>
      </w:r>
      <w:r>
        <w:br/>
      </w:r>
      <w:r>
        <w:t xml:space="preserve">must engage in continuous professional development. The rapid pace of change requires engineers to stay abreast of emerging standards set by international bodies such as the ITU and IEEE. Local institutions and private sector partners in</w:t>
      </w:r>
      <w:r>
        <w:t xml:space="preserve"> </w:t>
      </w:r>
      <w:r>
        <w:rPr>
          <w:bCs/>
          <w:b/>
        </w:rPr>
        <w:t xml:space="preserve">United Arab Emirates Abu Dhabi</w:t>
      </w:r>
      <w:r>
        <w:br/>
      </w:r>
      <w:r>
        <w:t xml:space="preserve">are collaborating to create specialized training programs focused on 6G research, quantum communications, and advanced network security.</w:t>
      </w:r>
    </w:p>
    <w:p>
      <w:pPr>
        <w:pStyle w:val="BodyText"/>
      </w:pPr>
      <w:r>
        <w:t xml:space="preserve">Mentorship is also vital. Senior engineers must guide junior professionals through the complexities of integrating legacy systems with next-generation technologies. This knowledge transfer ensures that the expertise remains within</w:t>
      </w:r>
      <w:r>
        <w:t xml:space="preserve"> </w:t>
      </w:r>
      <w:r>
        <w:rPr>
          <w:bCs/>
          <w:b/>
        </w:rPr>
        <w:t xml:space="preserve">United Arab Emirates Abu Dhabi</w:t>
      </w:r>
      <w:r>
        <w:t xml:space="preserve">, fostering local innovation rather than relying solely on foreign expertise.</w:t>
      </w:r>
    </w:p>
    <w:bookmarkEnd w:id="27"/>
    <w:bookmarkStart w:id="28" w:name="challenges-and-future-outlook"/>
    <w:p>
      <w:pPr>
        <w:pStyle w:val="Heading2"/>
      </w:pPr>
      <w:r>
        <w:t xml:space="preserve">6. Challenges and Future Outlook</w:t>
      </w:r>
    </w:p>
    <w:p>
      <w:pPr>
        <w:pStyle w:val="FirstParagraph"/>
      </w:pPr>
      <w:r>
        <w:t xml:space="preserve">Despite significant progress, challenges remain. Geographic factors, such as extreme heat and desert terrain, pose physical challenges for infrastructure maintenance. Additionally, the high density of skyscrapers in central UAE AD</w:t>
      </w:r>
      <w:r>
        <w:br/>
      </w:r>
      <w:r>
        <w:t xml:space="preserve">can cause signal propagation issues that require sophisticated engineering solutions like distributed antenna systems (DAS).</w:t>
      </w:r>
    </w:p>
    <w:p>
      <w:pPr>
        <w:pStyle w:val="BodyText"/>
      </w:pPr>
      <w:r>
        <w:t xml:space="preserve">Looking ahead, the role of the</w:t>
      </w:r>
      <w:r>
        <w:t xml:space="preserve"> </w:t>
      </w:r>
      <w:r>
        <w:rPr>
          <w:bCs/>
          <w:b/>
        </w:rPr>
        <w:t xml:space="preserve">Télécommunication Engineer</w:t>
      </w:r>
      <w:r>
        <w:br/>
      </w:r>
      <w:r>
        <w:t xml:space="preserve">will expand into space communications and non-terrestrial networks. As</w:t>
      </w:r>
      <w:r>
        <w:t xml:space="preserve"> </w:t>
      </w:r>
      <w:r>
        <w:rPr>
          <w:bCs/>
          <w:b/>
        </w:rPr>
        <w:t xml:space="preserve">United Arab Emirates Abu Dhabi</w:t>
      </w:r>
      <w:r>
        <w:br/>
      </w:r>
      <w:r>
        <w:t xml:space="preserve">invests heavily in aerospace and satellite technologies, engineers with dual expertise in terrestrial and space-based communication systems will be in high demand. This convergence represents the next frontier for telecommunications engineering in the region.</w:t>
      </w:r>
    </w:p>
    <w:bookmarkEnd w:id="28"/>
    <w:bookmarkStart w:id="30" w:name="conclusion"/>
    <w:p>
      <w:pPr>
        <w:pStyle w:val="Heading2"/>
      </w:pPr>
      <w:r>
        <w:t xml:space="preserve">7. Conclusion</w:t>
      </w:r>
    </w:p>
    <w:p>
      <w:pPr>
        <w:pStyle w:val="FirstParagraph"/>
      </w:pPr>
      <w:r>
        <w:t xml:space="preserve">In conclusion, the</w:t>
      </w:r>
      <w:r>
        <w:t xml:space="preserve"> </w:t>
      </w:r>
      <w:r>
        <w:rPr>
          <w:bCs/>
          <w:b/>
        </w:rPr>
        <w:t xml:space="preserve">Télécommunication Engineer</w:t>
      </w:r>
      <w:r>
        <w:br/>
      </w:r>
      <w:r>
        <w:t xml:space="preserve">is an indispensable asset to</w:t>
      </w:r>
      <w:r>
        <w:t xml:space="preserve"> </w:t>
      </w:r>
      <w:r>
        <w:rPr>
          <w:bCs/>
          <w:b/>
        </w:rPr>
        <w:t xml:space="preserve">United Arab Emirates Abu Dhabi’s</w:t>
      </w:r>
      <w:r>
        <w:br/>
      </w:r>
      <w:r>
        <w:t xml:space="preserve">vision of a smart, sustainable, and connected future. From laying the physical fiber backbone to managing complex 5G networks and securing IoT ecosystems, these professionals drive the digital transformation of the emirate. As UAE AD continues to innovate, investment in human capital—specifically in engineering education and professional development—must remain a priority.</w:t>
      </w:r>
    </w:p>
    <w:p>
      <w:pPr>
        <w:pStyle w:val="BodyText"/>
      </w:pPr>
      <w:r>
        <w:t xml:space="preserve">The synergy between technical excellence and strategic vision embodied by the</w:t>
      </w:r>
      <w:r>
        <w:t xml:space="preserve"> </w:t>
      </w:r>
      <w:r>
        <w:rPr>
          <w:bCs/>
          <w:b/>
        </w:rPr>
        <w:t xml:space="preserve">Télécommunication Engineer</w:t>
      </w:r>
      <w:r>
        <w:br/>
      </w:r>
      <w:r>
        <w:t xml:space="preserve">ensures that</w:t>
      </w:r>
      <w:r>
        <w:t xml:space="preserve"> </w:t>
      </w:r>
      <w:r>
        <w:rPr>
          <w:bCs/>
          <w:b/>
        </w:rPr>
        <w:t xml:space="preserve">United Arab Emirates Abu Dhabi</w:t>
      </w:r>
      <w:r>
        <w:br/>
      </w:r>
      <w:r>
        <w:t xml:space="preserve">remains at the forefront of global telecommunications development. By addressing current challenges in infrastructure, security, and sustainability, engineers will continue to build a resilient digital foundation for generations to come.</w:t>
      </w:r>
    </w:p>
    <w:bookmarkStart w:id="29" w:name="references"/>
    <w:p>
      <w:pPr>
        <w:pStyle w:val="Heading3"/>
      </w:pPr>
      <w:r>
        <w:t xml:space="preserve">References</w:t>
      </w:r>
    </w:p>
    <w:p>
      <w:pPr>
        <w:numPr>
          <w:ilvl w:val="0"/>
          <w:numId w:val="1001"/>
        </w:numPr>
        <w:pStyle w:val="Compact"/>
      </w:pPr>
      <w:r>
        <w:t xml:space="preserve">Government of Abu Dhabi. (2022).</w:t>
      </w:r>
      <w:r>
        <w:t xml:space="preserve"> </w:t>
      </w:r>
      <w:r>
        <w:rPr>
          <w:iCs/>
          <w:i/>
        </w:rPr>
        <w:t xml:space="preserve">Vision 2030: Economic Diversification Strategy</w:t>
      </w:r>
      <w:r>
        <w:t xml:space="preserve">.</w:t>
      </w:r>
    </w:p>
    <w:p>
      <w:pPr>
        <w:numPr>
          <w:ilvl w:val="0"/>
          <w:numId w:val="1001"/>
        </w:numPr>
        <w:pStyle w:val="Compact"/>
      </w:pPr>
      <w:r>
        <w:t xml:space="preserve">Mobinets. (2021).</w:t>
      </w:r>
      <w:r>
        <w:t xml:space="preserve"> </w:t>
      </w:r>
      <w:r>
        <w:rPr>
          <w:iCs/>
          <w:i/>
        </w:rPr>
        <w:t xml:space="preserve">Sustainability Report: Green Communications in the UAE</w:t>
      </w:r>
      <w:r>
        <w:t xml:space="preserve">.</w:t>
      </w:r>
    </w:p>
    <w:p>
      <w:pPr>
        <w:numPr>
          <w:ilvl w:val="0"/>
          <w:numId w:val="1001"/>
        </w:numPr>
        <w:pStyle w:val="Compact"/>
      </w:pPr>
      <w:r>
        <w:t xml:space="preserve">International Telecommunication Union. (2023).</w:t>
      </w:r>
      <w:r>
        <w:t xml:space="preserve"> </w:t>
      </w:r>
      <w:r>
        <w:rPr>
          <w:iCs/>
          <w:i/>
        </w:rPr>
        <w:t xml:space="preserve">Global Standards for 5G and Beyond</w:t>
      </w:r>
      <w:r>
        <w:t xml:space="preserve">.</w:t>
      </w:r>
    </w:p>
    <w:p>
      <w:pPr>
        <w:numPr>
          <w:ilvl w:val="0"/>
          <w:numId w:val="1001"/>
        </w:numPr>
        <w:pStyle w:val="Compact"/>
      </w:pPr>
      <w:r>
        <w:t xml:space="preserve">TechSci Research. (2023).</w:t>
      </w:r>
      <w:r>
        <w:t xml:space="preserve"> </w:t>
      </w:r>
      <w:r>
        <w:rPr>
          <w:iCs/>
          <w:i/>
        </w:rPr>
        <w:t xml:space="preserve">The Future of Smart Cities in the Middle East: A Case Study of Abu Dhabi</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Shaping Abu Dhabi's Digital Future</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