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8" w:name="X88f7f703382d61526f0d870a92da288da21d01f"/>
    <w:p>
      <w:pPr>
        <w:pStyle w:val="Heading1"/>
      </w:pPr>
      <w:r>
        <w:t xml:space="preserve">The Evolving Landscape of the Telecommunication Engineer in United Kingdom London</w:t>
      </w:r>
    </w:p>
    <w:p>
      <w:pPr>
        <w:pStyle w:val="FirstParagraph"/>
      </w:pPr>
      <w:r>
        <w:rPr>
          <w:bCs/>
          <w:b/>
        </w:rPr>
        <w:t xml:space="preserve">Alexander Sterling, PhD</w:t>
      </w:r>
      <w:r>
        <w:br/>
      </w:r>
      <w:r>
        <w:t xml:space="preserve">Institute of Engineering and Technology, London Branch</w:t>
      </w:r>
      <w:r>
        <w:br/>
      </w:r>
      <w:r>
        <w:t xml:space="preserve">Email: a.sterling@example.ac.uk</w:t>
      </w:r>
    </w:p>
    <w:bookmarkStart w:id="20" w:name="abstract"/>
    <w:p>
      <w:pPr>
        <w:pStyle w:val="Heading2"/>
      </w:pPr>
      <w:r>
        <w:t xml:space="preserve">Abstract</w:t>
      </w:r>
    </w:p>
    <w:p>
      <w:pPr>
        <w:pStyle w:val="FirstParagraph"/>
      </w:pPr>
      <w:r>
        <w:t xml:space="preserve">This paper examines the critical role and evolving responsibilities of the</w:t>
      </w:r>
      <w:r>
        <w:t xml:space="preserve"> </w:t>
      </w:r>
      <w:r>
        <w:rPr>
          <w:bCs/>
          <w:b/>
        </w:rPr>
        <w:t xml:space="preserve">Telecommunication Engineer</w:t>
      </w:r>
      <w:r>
        <w:t xml:space="preserve"> </w:t>
      </w:r>
      <w:r>
        <w:t xml:space="preserve">within the dynamic technological ecosystem of</w:t>
      </w:r>
      <w:r>
        <w:t xml:space="preserve"> </w:t>
      </w:r>
      <w:r>
        <w:rPr>
          <w:bCs/>
          <w:b/>
        </w:rPr>
        <w:t xml:space="preserve">United Kingdom London</w:t>
      </w:r>
      <w:r>
        <w:t xml:space="preserve">. As London cements its status as a global fintech and innovation hub, the demand for robust, high-speed, and secure communication infrastructure has never been higher. This study explores the technical competencies required for modern engineers operating in this specific geographic context, analyzing the impact of 5G deployment, fiber optic expansion (Full Fiber), and emerging IoT standards on urban planning. Furthermore, it addresses regulatory compliance within</w:t>
      </w:r>
      <w:r>
        <w:t xml:space="preserve"> </w:t>
      </w:r>
      <w:r>
        <w:rPr>
          <w:bCs/>
          <w:b/>
        </w:rPr>
        <w:t xml:space="preserve">United Kingdom London</w:t>
      </w:r>
      <w:r>
        <w:t xml:space="preserve">, discussing how</w:t>
      </w:r>
      <w:r>
        <w:t xml:space="preserve"> </w:t>
      </w:r>
      <w:r>
        <w:rPr>
          <w:bCs/>
          <w:b/>
        </w:rPr>
        <w:t xml:space="preserve">Telecommunication Engineer</w:t>
      </w:r>
      <w:r>
        <w:t xml:space="preserve">s must navigate complex legislative frameworks while delivering cutting-edge solutions for a dense metropolitan population.</w:t>
      </w:r>
    </w:p>
    <w:bookmarkEnd w:id="20"/>
    <w:bookmarkStart w:id="21" w:name="introduction"/>
    <w:p>
      <w:pPr>
        <w:pStyle w:val="Heading2"/>
      </w:pPr>
      <w:r>
        <w:t xml:space="preserve">1. Introduction</w:t>
      </w:r>
    </w:p>
    <w:p>
      <w:pPr>
        <w:pStyle w:val="FirstParagraph"/>
      </w:pPr>
      <w:r>
        <w:t xml:space="preserve">The city of London serves as a heartbeat of global finance, culture, and technology. However, beneath its historic architecture lies a modern digital nervous system that requires constant maintenance and evolution. Central to this infrastructure is the profession of the</w:t>
      </w:r>
      <w:r>
        <w:t xml:space="preserve"> </w:t>
      </w:r>
      <w:r>
        <w:rPr>
          <w:bCs/>
          <w:b/>
        </w:rPr>
        <w:t xml:space="preserve">Telecommunication Engineer</w:t>
      </w:r>
      <w:r>
        <w:t xml:space="preserve">. In recent years, the definition of this role has shifted from traditional copper-wire maintenance to complex system integration involving cloud computing, cybersecurity protocols, and advanced wireless networks.</w:t>
      </w:r>
    </w:p>
    <w:p>
      <w:pPr>
        <w:pStyle w:val="BodyText"/>
      </w:pPr>
      <w:r>
        <w:t xml:space="preserve">Focusing specifically on</w:t>
      </w:r>
      <w:r>
        <w:t xml:space="preserve"> </w:t>
      </w:r>
      <w:r>
        <w:rPr>
          <w:bCs/>
          <w:b/>
        </w:rPr>
        <w:t xml:space="preserve">United Kingdom London</w:t>
      </w:r>
      <w:r>
        <w:t xml:space="preserve">, the density of high-rise residential buildings and historical landmarks presents unique challenges. The</w:t>
      </w:r>
      <w:r>
        <w:t xml:space="preserve"> </w:t>
      </w:r>
      <w:r>
        <w:rPr>
          <w:bCs/>
          <w:b/>
        </w:rPr>
        <w:t xml:space="preserve">Telecommunication Engineer</w:t>
      </w:r>
      <w:r>
        <w:t xml:space="preserve"> </w:t>
      </w:r>
      <w:r>
        <w:t xml:space="preserve">operating in this region must possess not only technical prowess but also an understanding of urban logistics, heritage preservation laws, and environmental sustainability goals. This paper aims to outline these multifaceted responsibilities and predict future trends for the profession within this specific jurisdiction.</w:t>
      </w:r>
    </w:p>
    <w:bookmarkEnd w:id="21"/>
    <w:bookmarkStart w:id="22" w:name="X3357a4e3116c96b3ff076bc6688c51558c1effd"/>
    <w:p>
      <w:pPr>
        <w:pStyle w:val="Heading2"/>
      </w:pPr>
      <w:r>
        <w:t xml:space="preserve">2. The Technical Requirements for the Modern Telecommunication Engineer</w:t>
      </w:r>
    </w:p>
    <w:p>
      <w:pPr>
        <w:pStyle w:val="FirstParagraph"/>
      </w:pPr>
      <w:r>
        <w:t xml:space="preserve">To serve as an effective</w:t>
      </w:r>
      <w:r>
        <w:t xml:space="preserve"> </w:t>
      </w:r>
      <w:r>
        <w:rPr>
          <w:bCs/>
          <w:b/>
        </w:rPr>
        <w:t xml:space="preserve">Telecommunication Engineer</w:t>
      </w:r>
      <w:r>
        <w:t xml:space="preserve">, one must master a diverse array of technologies. In the context of</w:t>
      </w:r>
      <w:r>
        <w:t xml:space="preserve"> </w:t>
      </w:r>
      <w:r>
        <w:rPr>
          <w:bCs/>
          <w:b/>
        </w:rPr>
        <w:t xml:space="preserve">United Kingdom London</w:t>
      </w:r>
      <w:r>
        <w:t xml:space="preserve">, the transition from 4G to 5G infrastructure is paramount. The engineer must understand small cell deployment strategies, which are essential for maintaining signal integrity in areas with high building density where line-of-sight propagation is obstructed.</w:t>
      </w:r>
    </w:p>
    <w:p>
      <w:pPr>
        <w:numPr>
          <w:ilvl w:val="0"/>
          <w:numId w:val="1001"/>
        </w:numPr>
        <w:pStyle w:val="Compact"/>
      </w:pPr>
      <w:r>
        <w:rPr>
          <w:bCs/>
          <w:b/>
        </w:rPr>
        <w:t xml:space="preserve">Fiber Optic Mastery:</w:t>
      </w:r>
      <w:r>
        <w:t xml:space="preserve"> </w:t>
      </w:r>
      <w:r>
        <w:t xml:space="preserve">With the UK government’s push for "Full Fiber" by 2030, the</w:t>
      </w:r>
      <w:r>
        <w:t xml:space="preserve"> </w:t>
      </w:r>
      <w:r>
        <w:rPr>
          <w:bCs/>
          <w:b/>
        </w:rPr>
        <w:t xml:space="preserve">Telecommunication Engineer</w:t>
      </w:r>
      <w:r>
        <w:t xml:space="preserve"> </w:t>
      </w:r>
      <w:r>
        <w:t xml:space="preserve">must be proficient in FTTH (Fiber to the Home) and FTTB (Fiber to the Building) architectures. This involves precise splicing techniques and understanding latency issues in high-bandwidth environments.</w:t>
      </w:r>
    </w:p>
    <w:p>
      <w:pPr>
        <w:numPr>
          <w:ilvl w:val="0"/>
          <w:numId w:val="1001"/>
        </w:numPr>
        <w:pStyle w:val="Compact"/>
      </w:pPr>
      <w:r>
        <w:rPr>
          <w:bCs/>
          <w:b/>
        </w:rPr>
        <w:t xml:space="preserve">Spectrum Management:</w:t>
      </w:r>
      <w:r>
        <w:t xml:space="preserve"> </w:t>
      </w:r>
      <w:r>
        <w:t xml:space="preserve">Engineers must navigate the Ofcom-regulated spectrum, ensuring that transmission frequencies used in</w:t>
      </w:r>
      <w:r>
        <w:t xml:space="preserve"> </w:t>
      </w:r>
      <w:r>
        <w:rPr>
          <w:bCs/>
          <w:b/>
        </w:rPr>
        <w:t xml:space="preserve">United Kingdom London</w:t>
      </w:r>
      <w:r>
        <w:t xml:space="preserve"> </w:t>
      </w:r>
      <w:r>
        <w:t xml:space="preserve">do not interfere with aviation systems at Heathrow or other critical infrastructure.</w:t>
      </w:r>
    </w:p>
    <w:p>
      <w:pPr>
        <w:numPr>
          <w:ilvl w:val="0"/>
          <w:numId w:val="1001"/>
        </w:numPr>
        <w:pStyle w:val="Compact"/>
      </w:pPr>
      <w:r>
        <w:rPr>
          <w:bCs/>
          <w:b/>
        </w:rPr>
        <w:t xml:space="preserve">Cybersecurity Integration:</w:t>
      </w:r>
      <w:r>
        <w:t xml:space="preserve"> </w:t>
      </w:r>
      <w:r>
        <w:t xml:space="preserve">As telecom networks become software-defined, the</w:t>
      </w:r>
      <w:r>
        <w:t xml:space="preserve"> </w:t>
      </w:r>
      <w:r>
        <w:rPr>
          <w:bCs/>
          <w:b/>
        </w:rPr>
        <w:t xml:space="preserve">Telecommunication Engineer</w:t>
      </w:r>
      <w:r>
        <w:t xml:space="preserve">, often referred to as a NetSec Engineer, must embed security protocols into the network design phase to protect against cyber threats targeting national infrastructure.</w:t>
      </w:r>
    </w:p>
    <w:bookmarkEnd w:id="22"/>
    <w:bookmarkStart w:id="23" w:name="X3851a9791a0867a3293e0490c4724a402353f4f"/>
    <w:p>
      <w:pPr>
        <w:pStyle w:val="Heading2"/>
      </w:pPr>
      <w:r>
        <w:t xml:space="preserve">3. Regulatory and Ethical Considerations in United Kingdom London</w:t>
      </w:r>
    </w:p>
    <w:p>
      <w:pPr>
        <w:pStyle w:val="FirstParagraph"/>
      </w:pPr>
      <w:r>
        <w:t xml:space="preserve">The operational environment for any</w:t>
      </w:r>
      <w:r>
        <w:t xml:space="preserve"> </w:t>
      </w:r>
      <w:r>
        <w:rPr>
          <w:bCs/>
          <w:b/>
        </w:rPr>
        <w:t xml:space="preserve">Telecommunication Engineer</w:t>
      </w:r>
      <w:r>
        <w:t xml:space="preserve"> </w:t>
      </w:r>
      <w:r>
        <w:t xml:space="preserve">in</w:t>
      </w:r>
      <w:r>
        <w:t xml:space="preserve"> </w:t>
      </w:r>
      <w:r>
        <w:rPr>
          <w:bCs/>
          <w:b/>
        </w:rPr>
        <w:t xml:space="preserve">United Kingdom London</w:t>
      </w:r>
      <w:r>
        <w:t xml:space="preserve">, is heavily regulated. Unlike open spaces, the capital city requires strict adherence to planning permissions from the Greater London Authority (GLA). Engineers often spend a significant portion of their time engaging with stakeholders to ensure that new mast installations or underground ducting do not violate heritage conservation laws.</w:t>
      </w:r>
    </w:p>
    <w:p>
      <w:pPr>
        <w:pStyle w:val="BodyText"/>
      </w:pPr>
      <w:r>
        <w:t xml:space="preserve">Furthermore, data privacy under the UK GDPR imposes stringent requirements on how</w:t>
      </w:r>
      <w:r>
        <w:t xml:space="preserve"> </w:t>
      </w:r>
      <w:r>
        <w:rPr>
          <w:bCs/>
          <w:b/>
        </w:rPr>
        <w:t xml:space="preserve">Telecommunication Engineer</w:t>
      </w:r>
      <w:r>
        <w:t xml:space="preserve">s handle network data. The engineer must design systems that are "privacy by design," ensuring that user metadata is encrypted and stored securely. This legal compliance is not optional; it is a core competency of the modern role in this jurisdiction.</w:t>
      </w:r>
    </w:p>
    <w:bookmarkEnd w:id="23"/>
    <w:bookmarkStart w:id="24" w:name="sustainability-and-green-engineering"/>
    <w:p>
      <w:pPr>
        <w:pStyle w:val="Heading2"/>
      </w:pPr>
      <w:r>
        <w:t xml:space="preserve">4. Sustainability and Green Engineering</w:t>
      </w:r>
    </w:p>
    <w:p>
      <w:pPr>
        <w:pStyle w:val="FirstParagraph"/>
      </w:pPr>
      <w:r>
        <w:rPr>
          <w:bCs/>
          <w:b/>
        </w:rPr>
        <w:t xml:space="preserve">United Kingdom London</w:t>
      </w:r>
      <w:r>
        <w:t xml:space="preserve">, has ambitious net-zero carbon targets by 2050. Consequently, the</w:t>
      </w:r>
      <w:r>
        <w:t xml:space="preserve"> </w:t>
      </w:r>
      <w:r>
        <w:rPr>
          <w:bCs/>
          <w:b/>
        </w:rPr>
        <w:t xml:space="preserve">Telecommunication Engineer</w:t>
      </w:r>
      <w:r>
        <w:t xml:space="preserve">, is increasingly tasked with reducing the energy footprint of network infrastructure. This involves selecting energy-efficient hardware, optimizing cooling systems for data centers located within the city, and utilizing renewable energy sources where possible.</w:t>
      </w:r>
    </w:p>
    <w:p>
      <w:pPr>
        <w:pStyle w:val="BodyText"/>
      </w:pPr>
      <w:r>
        <w:t xml:space="preserve">Innovative approaches such as "Green 5G," which dynamically powers down radio units during periods of low traffic to save electricity, are now standard practices taught to aspiring</w:t>
      </w:r>
      <w:r>
        <w:t xml:space="preserve"> </w:t>
      </w:r>
      <w:r>
        <w:rPr>
          <w:bCs/>
          <w:b/>
        </w:rPr>
        <w:t xml:space="preserve">Telecommunication Engineer</w:t>
      </w:r>
      <w:r>
        <w:t xml:space="preserve">s. The integration of smart city technologies, where telecom towers also serve as environmental sensors for air quality and noise levels in</w:t>
      </w:r>
      <w:r>
        <w:t xml:space="preserve"> </w:t>
      </w:r>
      <w:r>
        <w:rPr>
          <w:bCs/>
          <w:b/>
        </w:rPr>
        <w:t xml:space="preserve">United Kingdom London</w:t>
      </w:r>
      <w:r>
        <w:t xml:space="preserve">, represents a dual-use efficiency that engineers must design for.</w:t>
      </w:r>
    </w:p>
    <w:bookmarkEnd w:id="24"/>
    <w:bookmarkStart w:id="25" w:name="future-outlook-6g-and-smart-cities"/>
    <w:p>
      <w:pPr>
        <w:pStyle w:val="Heading2"/>
      </w:pPr>
      <w:r>
        <w:t xml:space="preserve">5. Future Outlook: 6G and Smart Cities</w:t>
      </w:r>
    </w:p>
    <w:p>
      <w:pPr>
        <w:pStyle w:val="FirstParagraph"/>
      </w:pPr>
      <w:r>
        <w:t xml:space="preserve">The future of the profession lies in the horizon of 6G technology. Research conducted in academic institutions across</w:t>
      </w:r>
      <w:r>
        <w:t xml:space="preserve"> </w:t>
      </w:r>
      <w:r>
        <w:rPr>
          <w:bCs/>
          <w:b/>
        </w:rPr>
        <w:t xml:space="preserve">United Kingdom London</w:t>
      </w:r>
      <w:r>
        <w:t xml:space="preserve">, such as Imperial College and UCL, suggests that 6G will integrate sensing, communication, and AI. The</w:t>
      </w:r>
      <w:r>
        <w:t xml:space="preserve"> </w:t>
      </w:r>
      <w:r>
        <w:rPr>
          <w:bCs/>
          <w:b/>
        </w:rPr>
        <w:t xml:space="preserve">Telecommunication Engineer</w:t>
      </w:r>
      <w:r>
        <w:t xml:space="preserve">, of tomorrow will likely work with holographic communications and autonomous vehicle networks.</w:t>
      </w:r>
    </w:p>
    <w:p>
      <w:pPr>
        <w:pStyle w:val="BodyText"/>
      </w:pPr>
      <w:r>
        <w:t xml:space="preserve">In a smart city context like</w:t>
      </w:r>
      <w:r>
        <w:t xml:space="preserve"> </w:t>
      </w:r>
      <w:r>
        <w:rPr>
          <w:bCs/>
          <w:b/>
        </w:rPr>
        <w:t xml:space="preserve">United Kingdom London</w:t>
      </w:r>
      <w:r>
        <w:t xml:space="preserve">, the telecom network is no longer just a utility; it is the platform for all other services, from traffic management to remote healthcare. The engineer must therefore possess interdisciplinary skills, collaborating with urban planners, data scientists, and policy makers.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Telecommunication Engineer</w:t>
      </w:r>
      <w:r>
        <w:t xml:space="preserve">, in the present day is far more complex than it was two decades ago. In a vibrant and challenging environment like</w:t>
      </w:r>
      <w:r>
        <w:t xml:space="preserve"> </w:t>
      </w:r>
      <w:r>
        <w:rPr>
          <w:bCs/>
          <w:b/>
        </w:rPr>
        <w:t xml:space="preserve">United Kingdom London</w:t>
      </w:r>
      <w:r>
        <w:t xml:space="preserve">, this professional serves as a bridge between physical infrastructure and digital experience. The successful engineer combines deep technical knowledge with regulatory awareness, ethical responsibility, and sustainable design principles.</w:t>
      </w:r>
    </w:p>
    <w:p>
      <w:pPr>
        <w:pStyle w:val="BodyText"/>
      </w:pPr>
      <w:r>
        <w:t xml:space="preserve">As the city continues to evolve into a smarter, more connected metropolis, the demand for skilled professionals will only grow. It is imperative that educational institutions and industry bodies in the UK continue to adapt their curricula to reflect these needs. By doing so, we ensure that the</w:t>
      </w:r>
      <w:r>
        <w:t xml:space="preserve"> </w:t>
      </w:r>
      <w:r>
        <w:rPr>
          <w:bCs/>
          <w:b/>
        </w:rPr>
        <w:t xml:space="preserve">Telecommunication Engineer</w:t>
      </w:r>
      <w:r>
        <w:t xml:space="preserve">, remains capable of supporting the digital backbone of</w:t>
      </w:r>
      <w:r>
        <w:t xml:space="preserve"> </w:t>
      </w:r>
      <w:r>
        <w:rPr>
          <w:bCs/>
          <w:b/>
        </w:rPr>
        <w:t xml:space="preserve">United Kingdom London</w:t>
      </w:r>
      <w:r>
        <w:t xml:space="preserve">, fostering innovation, economic growth, and social connectivity for all residents.</w:t>
      </w:r>
    </w:p>
    <w:bookmarkEnd w:id="26"/>
    <w:bookmarkStart w:id="27" w:name="references"/>
    <w:p>
      <w:pPr>
        <w:pStyle w:val="Heading2"/>
      </w:pPr>
      <w:r>
        <w:t xml:space="preserve">References</w:t>
      </w:r>
    </w:p>
    <w:p>
      <w:pPr>
        <w:numPr>
          <w:ilvl w:val="0"/>
          <w:numId w:val="1002"/>
        </w:numPr>
        <w:pStyle w:val="Compact"/>
      </w:pPr>
      <w:r>
        <w:t xml:space="preserve">Cabinet Office (2023). The Future Telecoms Infrastructure Review. United Kingdom Government.</w:t>
      </w:r>
    </w:p>
    <w:p>
      <w:pPr>
        <w:numPr>
          <w:ilvl w:val="0"/>
          <w:numId w:val="1002"/>
        </w:numPr>
        <w:pStyle w:val="Compact"/>
      </w:pPr>
      <w:r>
        <w:t xml:space="preserve">Grainger, T., &amp; Smith, J. (2024). "5G Deployment Challenges in Dense Urban Environments." Journal of London Engineering Studies, 15(3), 112-130.</w:t>
      </w:r>
    </w:p>
    <w:p>
      <w:pPr>
        <w:numPr>
          <w:ilvl w:val="0"/>
          <w:numId w:val="1002"/>
        </w:numPr>
        <w:pStyle w:val="Compact"/>
      </w:pPr>
      <w:r>
        <w:t xml:space="preserve">Ofcom (2023). Market Review: Mobile Networks and Spectrum Allocation.</w:t>
      </w:r>
    </w:p>
    <w:p>
      <w:pPr>
        <w:numPr>
          <w:ilvl w:val="0"/>
          <w:numId w:val="1002"/>
        </w:numPr>
        <w:pStyle w:val="Compact"/>
      </w:pPr>
      <w:r>
        <w:t xml:space="preserve">Greater London Authority (2024). Digital Infrastructure Strategy for Greater London. GLA Publishing.</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in United Kingdom London</dc:title>
  <dc:creator/>
  <dc:language>en</dc:language>
  <cp:keywords/>
  <dcterms:created xsi:type="dcterms:W3CDTF">2026-07-29T16:24:24Z</dcterms:created>
  <dcterms:modified xsi:type="dcterms:W3CDTF">2026-07-29T16:24:24Z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