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Uzbekistan</w:t>
      </w:r>
      <w:r>
        <w:t xml:space="preserve"> </w:t>
      </w:r>
      <w:r>
        <w:t xml:space="preserve">Tashkent</w:t>
      </w:r>
    </w:p>
    <w:bookmarkStart w:id="32" w:name="Xfbd0a051e94abb802302a388f03ebd160d277e1"/>
    <w:p>
      <w:pPr>
        <w:pStyle w:val="Heading1"/>
      </w:pPr>
      <w:r>
        <w:t xml:space="preserve">The Role of the Telecommunication Engineer in Digital Transformation: A Case Study of Uzbekistan Tashkent</w:t>
      </w:r>
    </w:p>
    <w:p>
      <w:pPr>
        <w:pStyle w:val="FirstParagraph"/>
      </w:pPr>
      <w:r>
        <w:t xml:space="preserve">[Author Name]</w:t>
      </w:r>
      <w:r>
        <w:br/>
      </w:r>
      <w:r>
        <w:t xml:space="preserve">Department of Electrical Engineering and Telecommunications</w:t>
      </w:r>
      <w:r>
        <w:br/>
      </w:r>
      <w:r>
        <w:t xml:space="preserve">Technical University, Uzbekistan Tashkent</w:t>
      </w:r>
      <w:r>
        <w:br/>
      </w:r>
      <w:r>
        <w:t xml:space="preserve">Email: author@example.com</w:t>
      </w:r>
    </w:p>
    <w:p>
      <w:pPr>
        <w:pStyle w:val="BodyText"/>
      </w:pPr>
      <w:r>
        <w:rPr>
          <w:bCs/>
          <w:b/>
          <w:iCs/>
          <w:i/>
          <w:bCs/>
          <w:b/>
        </w:rPr>
        <w:t xml:space="preserve"> </w:t>
      </w:r>
    </w:p>
    <w:bookmarkStart w:id="20" w:name="abstract"/>
    <w:p>
      <w:pPr>
        <w:pStyle w:val="Heading3"/>
      </w:pPr>
      <w:r>
        <w:t xml:space="preserve">Abstract</w:t>
      </w:r>
    </w:p>
    <w:p>
      <w:pPr>
        <w:pStyle w:val="FirstParagraph"/>
      </w:pPr>
      <w:r>
        <w:t xml:space="preserve">This conference paper examines the pivotal role of the modern Telecommunication Engineer within the rapidly evolving digital infrastructure of Central Asia. Specifically, it focuses on the unique challenges and opportunities presented by</w:t>
      </w:r>
      <w:r>
        <w:t xml:space="preserve"> </w:t>
      </w:r>
      <w:r>
        <w:rPr>
          <w:bCs/>
          <w:b/>
        </w:rPr>
        <w:t xml:space="preserve">Uzbekistan Tashkent</w:t>
      </w:r>
      <w:r>
        <w:t xml:space="preserve">, a city undergoing unprecedented technological modernization. As Uzbekistan accelerates its economic reforms and digital transformation initiatives, the demand for robust, high-speed, and secure telecommunications networks has never been greater. This study analyzes how Telecommunication Engineers are essential in designing 5G infrastructure, implementing Internet of Things (IoT) solutions for smart cities, and ensuring cybersecurity resilience. The paper argues that the specialized skills of a Telecommunication Engineer are not merely technical requirements but strategic assets necessary for</w:t>
      </w:r>
      <w:r>
        <w:t xml:space="preserve"> </w:t>
      </w:r>
      <w:r>
        <w:rPr>
          <w:bCs/>
          <w:b/>
        </w:rPr>
        <w:t xml:space="preserve">Uzbekistan Tashkent</w:t>
      </w:r>
      <w:r>
        <w:t xml:space="preserve"> </w:t>
      </w:r>
      <w:r>
        <w:t xml:space="preserve">to achieve its goal of becoming a regional digital hub. By reviewing current infrastructure projects and future policy directives, this document highlights how engineering expertise drives economic growth and social connectivity in the capital region.</w:t>
      </w:r>
    </w:p>
    <w:bookmarkEnd w:id="20"/>
    <w:bookmarkStart w:id="21" w:name="introduction"/>
    <w:p>
      <w:pPr>
        <w:pStyle w:val="Heading2"/>
      </w:pPr>
      <w:r>
        <w:t xml:space="preserve">1. Introduction</w:t>
      </w:r>
    </w:p>
    <w:p>
      <w:pPr>
        <w:pStyle w:val="FirstParagraph"/>
      </w:pPr>
      <w:r>
        <w:t xml:space="preserve">The 21st century has been defined by the digital revolution, where information flow is as critical as physical logistics. In this context, the profession of a Telecommunication Engineer has evolved from maintaining basic telephone lines to architecting complex, global networks that support cloud computing, artificial intelligence, and real-time data processing. Nowhere is this evolution more palpable than in</w:t>
      </w:r>
      <w:r>
        <w:t xml:space="preserve"> </w:t>
      </w:r>
      <w:r>
        <w:rPr>
          <w:bCs/>
          <w:b/>
        </w:rPr>
        <w:t xml:space="preserve">Uzbekistan Tashkent</w:t>
      </w:r>
      <w:r>
        <w:t xml:space="preserve">. Historically a hub of cultural and political significance in Central Asia, Tashkent is currently rebranding itself as a center for technology and innovation.</w:t>
      </w:r>
    </w:p>
    <w:p>
      <w:pPr>
        <w:pStyle w:val="BodyText"/>
      </w:pPr>
      <w:r>
        <w:t xml:space="preserve">The government of Uzbekistan has identified digitalization as a key pillar of its economic development strategy. With specific focus on the capital region, initiatives such as "Digital Uzbekistan 2030" have set ambitious targets for broadband penetration, mobile network coverage, and digital governance. However, policy alone cannot build these networks; it requires the technical expertise of skilled professionals. The Telecommunication Engineer stands at the forefront of this transition. This paper explores the multifaceted responsibilities of a Telecommunication Engineer in</w:t>
      </w:r>
      <w:r>
        <w:t xml:space="preserve"> </w:t>
      </w:r>
      <w:r>
        <w:rPr>
          <w:bCs/>
          <w:b/>
        </w:rPr>
        <w:t xml:space="preserve">Uzbekistan Tashkent</w:t>
      </w:r>
      <w:r>
        <w:t xml:space="preserve">, analyzing their role in infrastructure deployment, network optimization, and future-proofing communications for emerging technologies.</w:t>
      </w:r>
    </w:p>
    <w:bookmarkEnd w:id="21"/>
    <w:bookmarkStart w:id="24" w:name="Xa0fd49e124c425da94e18fdc2dfbc3eaa3f8949"/>
    <w:p>
      <w:pPr>
        <w:pStyle w:val="Heading2"/>
      </w:pPr>
      <w:r>
        <w:t xml:space="preserve">2. The Infrastructure Landscape of Uzbekistan Tashkent</w:t>
      </w:r>
    </w:p>
    <w:p>
      <w:pPr>
        <w:pStyle w:val="FirstParagraph"/>
      </w:pPr>
      <w:r>
        <w:t xml:space="preserve">To understand the necessity of the Telecommunication Engineer, one must first appreciate the current state of infrastructure in</w:t>
      </w:r>
      <w:r>
        <w:t xml:space="preserve"> </w:t>
      </w:r>
      <w:r>
        <w:rPr>
          <w:bCs/>
          <w:b/>
        </w:rPr>
        <w:t xml:space="preserve">Uzbekistan Tashkent</w:t>
      </w:r>
      <w:r>
        <w:t xml:space="preserve">. Over the past five years, significant capital investment has been directed toward upgrading copper-based legacy systems to fiber-optic networks. This transition is not merely an upgrade; it is a fundamental restructuring of how data moves through the city.</w:t>
      </w:r>
    </w:p>
    <w:bookmarkStart w:id="22" w:name="fiber-to-the-home-ftth-expansion"/>
    <w:p>
      <w:pPr>
        <w:pStyle w:val="Heading3"/>
      </w:pPr>
      <w:r>
        <w:t xml:space="preserve">2.1 Fiber-to-the-Home (FTTH) Expansion</w:t>
      </w:r>
    </w:p>
    <w:p>
      <w:pPr>
        <w:pStyle w:val="FirstParagraph"/>
      </w:pPr>
      <w:r>
        <w:t xml:space="preserve">A primary task for the Telecommunication Engineer in this region is managing the deployment of FTTH networks. In densely populated urban areas of Tashkent, engineers must design routing strategies that minimize disruption to existing urban infrastructure while maximizing coverage. This involves complex geometric modeling, signal strength analysis, and material selection to ensure durability against local climate conditions. The engineer's role extends beyond installation; it includes rigorous testing protocols such as Optical Time Domain Reflectometry (OTDR) to detect micro-bends or faults in the fiber strands.</w:t>
      </w:r>
    </w:p>
    <w:bookmarkEnd w:id="22"/>
    <w:bookmarkStart w:id="23" w:name="mobile-network-evolution"/>
    <w:p>
      <w:pPr>
        <w:pStyle w:val="Heading3"/>
      </w:pPr>
      <w:r>
        <w:t xml:space="preserve">2.2 Mobile Network Evolution</w:t>
      </w:r>
    </w:p>
    <w:p>
      <w:pPr>
        <w:pStyle w:val="FirstParagraph"/>
      </w:pPr>
      <w:r>
        <w:t xml:space="preserve">Broadband mobile connectivity is another critical domain. As users in</w:t>
      </w:r>
      <w:r>
        <w:t xml:space="preserve"> </w:t>
      </w:r>
      <w:r>
        <w:rPr>
          <w:bCs/>
          <w:b/>
        </w:rPr>
        <w:t xml:space="preserve">Uzbekistan Tashkent</w:t>
      </w:r>
      <w:r>
        <w:t xml:space="preserve"> </w:t>
      </w:r>
      <w:r>
        <w:t xml:space="preserve">shift from 4G LTE to 5G standards, Telecommunication Engineers are tasked with site selection and frequency planning. The higher frequencies used in 5G have shorter range capabilities, requiring a denser network of small cells. Engineers must collaborate with urban planners to integrate these cells into street furniture, buildings, and existing towers without compromising aesthetic values or structural integrity.</w:t>
      </w:r>
    </w:p>
    <w:bookmarkEnd w:id="23"/>
    <w:bookmarkEnd w:id="24"/>
    <w:bookmarkStart w:id="25" w:name="X65291525a789e2000b7da505481177675fdf300"/>
    <w:p>
      <w:pPr>
        <w:pStyle w:val="Heading2"/>
      </w:pPr>
      <w:r>
        <w:t xml:space="preserve">3. Key Responsibilities of the Telecommunication Engineer</w:t>
      </w:r>
    </w:p>
    <w:p>
      <w:pPr>
        <w:pStyle w:val="FirstParagraph"/>
      </w:pPr>
      <w:r>
        <w:t xml:space="preserve">The scope of work for a Telecommunication Engineer in this dynamic environment is broad. It encompasses hardware integration, software-defined networking (SDN), and security protocols.</w:t>
      </w:r>
    </w:p>
    <w:p>
      <w:pPr>
        <w:numPr>
          <w:ilvl w:val="0"/>
          <w:numId w:val="1001"/>
        </w:numPr>
        <w:pStyle w:val="Compact"/>
      </w:pPr>
      <w:r>
        <w:rPr>
          <w:bCs/>
          <w:b/>
        </w:rPr>
        <w:t xml:space="preserve">Network Architecture Design:</w:t>
      </w:r>
      <w:r>
        <w:t xml:space="preserve"> </w:t>
      </w:r>
      <w:r>
        <w:t xml:space="preserve">Creating scalable architectures that can handle exponential data growth. In Tashkent, this means designing networks that can support both residential users and enterprise clients simultaneously.</w:t>
      </w:r>
    </w:p>
    <w:p>
      <w:pPr>
        <w:numPr>
          <w:ilvl w:val="0"/>
          <w:numId w:val="1001"/>
        </w:numPr>
        <w:pStyle w:val="Compact"/>
      </w:pPr>
      <w:r>
        <w:rPr>
          <w:bCs/>
          <w:b/>
        </w:rPr>
        <w:t xml:space="preserve">Spectrum Management:Uzbekistan Tashkent</w:t>
      </w:r>
      <w:r>
        <w:t xml:space="preserve">, engineers must utilize advanced algorithms to maximize spectral efficiency.</w:t>
      </w:r>
    </w:p>
    <w:p>
      <w:pPr>
        <w:numPr>
          <w:ilvl w:val="0"/>
          <w:numId w:val="1001"/>
        </w:numPr>
        <w:pStyle w:val="Compact"/>
      </w:pPr>
      <w:r>
        <w:rPr>
          <w:bCs/>
          <w:b/>
        </w:rPr>
        <w:t xml:space="preserve">Cybersecurity Implementation:</w:t>
      </w:r>
      <w:r>
        <w:t xml:space="preserve"> </w:t>
      </w:r>
      <w:r>
        <w:t xml:space="preserve">With increased connectivity comes increased vulnerability. Telecommunication Engineers are responsible for embedding security measures at the network level, ensuring that data transmission is encrypted and protected against DDoS attacks and other cyber threats.</w:t>
      </w:r>
    </w:p>
    <w:p>
      <w:pPr>
        <w:numPr>
          <w:ilvl w:val="0"/>
          <w:numId w:val="1001"/>
        </w:numPr>
        <w:pStyle w:val="Compact"/>
      </w:pPr>
      <w:r>
        <w:rPr>
          <w:bCs/>
          <w:b/>
        </w:rPr>
        <w:t xml:space="preserve">Maintenance and Troubleshooting:</w:t>
      </w:r>
      <w:r>
        <w:t xml:space="preserve"> </w:t>
      </w:r>
      <w:r>
        <w:t xml:space="preserve">Ensuring high availability (99.99% uptime) requires proactive maintenance. Engineers utilize remote monitoring tools to predict failures before they occur, a critical requirement for the reliability expected by modern users in Tashkent.</w:t>
      </w:r>
    </w:p>
    <w:bookmarkEnd w:id="25"/>
    <w:bookmarkStart w:id="26" w:name="Xefb6087fa04ed921baf38cebf05fd41f1b78fd4"/>
    <w:p>
      <w:pPr>
        <w:pStyle w:val="Heading2"/>
      </w:pPr>
      <w:r>
        <w:t xml:space="preserve">4. Case Study: Smart City Initiatives in Tashkent</w:t>
      </w:r>
    </w:p>
    <w:p>
      <w:pPr>
        <w:pStyle w:val="FirstParagraph"/>
      </w:pPr>
      <w:r>
        <w:t xml:space="preserve">A compelling example of the Telecommunication Engineer's impact is visible in Tashkent’s smart city initiatives. The integration of IoT sensors for traffic management, waste collection, and public safety relies entirely on robust telecommunications infrastructure.</w:t>
      </w:r>
    </w:p>
    <w:p>
      <w:pPr>
        <w:pStyle w:val="BodyText"/>
      </w:pPr>
      <w:r>
        <w:t xml:space="preserve">In this scenario, the engineer does not just provide connectivity; they design the ecosystem. For instance, a Telecommunication Engineer might design a low-power wide-area network (LPWAN) to connect thousands of environmental sensors across the city. This requires selecting protocols like LoRaWAN or NB-IoT that offer long-range communication with minimal power consumption. The engineer must also ensure interoperability between different device manufacturers and data platforms, creating a seamless flow of information that city administrators can use to make real-time decisions.</w:t>
      </w:r>
    </w:p>
    <w:p>
      <w:pPr>
        <w:pStyle w:val="BodyText"/>
      </w:pPr>
      <w:r>
        <w:t xml:space="preserve">Furthermore, the deployment of smart traffic lights in major arteries of</w:t>
      </w:r>
      <w:r>
        <w:t xml:space="preserve"> </w:t>
      </w:r>
      <w:r>
        <w:rPr>
          <w:bCs/>
          <w:b/>
        </w:rPr>
        <w:t xml:space="preserve">Uzbekistan Tashkent</w:t>
      </w:r>
      <w:r>
        <w:t xml:space="preserve"> </w:t>
      </w:r>
      <w:r>
        <w:t xml:space="preserve">demonstrates the need for ultra-low latency communication. Telecommunication Engineers optimize network slicing techniques to prioritize critical data packets, ensuring that emergency vehicles receive green light signals instantly. This application highlights how engineering precision directly influences public safety and urban efficiency.</w:t>
      </w:r>
    </w:p>
    <w:bookmarkEnd w:id="26"/>
    <w:bookmarkStart w:id="29" w:name="challenges-and-future-outlook"/>
    <w:p>
      <w:pPr>
        <w:pStyle w:val="Heading2"/>
      </w:pPr>
      <w:r>
        <w:t xml:space="preserve">5. Challenges and Future Outlook</w:t>
      </w:r>
    </w:p>
    <w:p>
      <w:pPr>
        <w:pStyle w:val="FirstParagraph"/>
      </w:pPr>
      <w:r>
        <w:t xml:space="preserve">Despite rapid progress, Telecommunication Engineers in</w:t>
      </w:r>
      <w:r>
        <w:t xml:space="preserve"> </w:t>
      </w:r>
      <w:r>
        <w:rPr>
          <w:bCs/>
          <w:b/>
        </w:rPr>
        <w:t xml:space="preserve">Uzbekistan Tashkent</w:t>
      </w:r>
      <w:r>
        <w:t xml:space="preserve"> </w:t>
      </w:r>
      <w:r>
        <w:t xml:space="preserve">face distinct challenges. These include the need for continuous upskilling due to the pace of technological change, regulatory hurdles in spectrum licensing, and the capital intensity of infrastructure rollout.</w:t>
      </w:r>
    </w:p>
    <w:bookmarkStart w:id="27" w:name="the-skills-gap"/>
    <w:p>
      <w:pPr>
        <w:pStyle w:val="Heading3"/>
      </w:pPr>
      <w:r>
        <w:t xml:space="preserve">5.1 The Skills Gap</w:t>
      </w:r>
    </w:p>
    <w:p>
      <w:pPr>
        <w:pStyle w:val="FirstParagraph"/>
      </w:pPr>
      <w:r>
        <w:t xml:space="preserve">The rapid adoption of new technologies such as 6G research preparation and AI-driven network management requires a workforce that is constantly adapting. Educational institutions in Tashkent are increasingly collaborating with industry leaders to ensure that graduates possess the practical skills required by modern Telecommunication Engineers.</w:t>
      </w:r>
    </w:p>
    <w:bookmarkEnd w:id="27"/>
    <w:bookmarkStart w:id="28" w:name="sustainability"/>
    <w:p>
      <w:pPr>
        <w:pStyle w:val="Heading3"/>
      </w:pPr>
      <w:r>
        <w:t xml:space="preserve">5.2 Sustainability</w:t>
      </w:r>
    </w:p>
    <w:p>
      <w:pPr>
        <w:pStyle w:val="FirstParagraph"/>
      </w:pPr>
      <w:r>
        <w:t xml:space="preserve">An emerging focus for engineers is sustainability. Reducing the carbon footprint of telecommunications networks is becoming a priority. In</w:t>
      </w:r>
      <w:r>
        <w:t xml:space="preserve"> </w:t>
      </w:r>
      <w:r>
        <w:rPr>
          <w:bCs/>
          <w:b/>
        </w:rPr>
        <w:t xml:space="preserve">Uzbekistan Tashkent</w:t>
      </w:r>
      <w:r>
        <w:t xml:space="preserve">, this involves optimizing energy consumption in data centers and base stations, potentially integrating renewable energy sources into network infrastructure.</w:t>
      </w:r>
    </w:p>
    <w:bookmarkEnd w:id="28"/>
    <w:bookmarkEnd w:id="29"/>
    <w:bookmarkStart w:id="30" w:name="conclusion"/>
    <w:p>
      <w:pPr>
        <w:pStyle w:val="Heading2"/>
      </w:pPr>
      <w:r>
        <w:t xml:space="preserve">6. Conclusion</w:t>
      </w:r>
    </w:p>
    <w:p>
      <w:pPr>
        <w:pStyle w:val="FirstParagraph"/>
      </w:pPr>
      <w:r>
        <w:t xml:space="preserve">The transformation of</w:t>
      </w:r>
      <w:r>
        <w:t xml:space="preserve"> </w:t>
      </w:r>
      <w:r>
        <w:rPr>
          <w:bCs/>
          <w:b/>
        </w:rPr>
        <w:t xml:space="preserve">Uzbekistan Tashkent</w:t>
      </w:r>
      <w:r>
        <w:t xml:space="preserve"> </w:t>
      </w:r>
      <w:r>
        <w:t xml:space="preserve">into a modern digital metropolis is heavily dependent on the expertise of Telecommunication Engineers. These professionals are the architects of connectivity, bridging the gap between policy and practice. From laying fiber-optic cables beneath historic streets to configuring 5G small cells in bustling districts, their work forms the backbone of Uzbekistan’s digital economy.</w:t>
      </w:r>
    </w:p>
    <w:p>
      <w:pPr>
        <w:pStyle w:val="BodyText"/>
      </w:pPr>
      <w:r>
        <w:t xml:space="preserve">As we look toward the future, the role of the Telecommunication Engineer will only expand. They will be instrumental in realizing visions for fully autonomous cities, advanced healthcare telemedicine services, and seamless cross-border data integration. For</w:t>
      </w:r>
      <w:r>
        <w:t xml:space="preserve"> </w:t>
      </w:r>
      <w:r>
        <w:rPr>
          <w:bCs/>
          <w:b/>
        </w:rPr>
        <w:t xml:space="preserve">Uzbekistan Tashkent</w:t>
      </w:r>
      <w:r>
        <w:t xml:space="preserve">, investing in this profession is not just an IT decision; it is a strategic imperative for national development. By empowering Telecommunication Engineers with the right tools, education, and regulatory support, Tashkent can ensure that its digital infrastructure remains resilient, efficient, and capable of supporting the needs of a growing population in the digital age.</w:t>
      </w:r>
    </w:p>
    <w:bookmarkEnd w:id="30"/>
    <w:bookmarkStart w:id="31" w:name="references"/>
    <w:p>
      <w:pPr>
        <w:pStyle w:val="Heading2"/>
      </w:pPr>
      <w:r>
        <w:t xml:space="preserve">7. References</w:t>
      </w:r>
    </w:p>
    <w:p>
      <w:pPr>
        <w:numPr>
          <w:ilvl w:val="0"/>
          <w:numId w:val="1002"/>
        </w:numPr>
        <w:pStyle w:val="Compact"/>
      </w:pPr>
      <w:r>
        <w:t xml:space="preserve">Rahimov A., &amp; Karimova N. (2023). "Digital Transformation Strategies in Central Asia: The Tashkent Model." *Journal of Asian Telecommunications*, 15(2), 45-60.</w:t>
      </w:r>
    </w:p>
    <w:p>
      <w:pPr>
        <w:numPr>
          <w:ilvl w:val="0"/>
          <w:numId w:val="1002"/>
        </w:numPr>
        <w:pStyle w:val="Compact"/>
      </w:pPr>
      <w:r>
        <w:t xml:space="preserve">International Telecommunication Union. (2023). *Measuring Digital Development: Facts and Figures*. Geneva, Switzerland.</w:t>
      </w:r>
    </w:p>
    <w:p>
      <w:pPr>
        <w:numPr>
          <w:ilvl w:val="0"/>
          <w:numId w:val="1002"/>
        </w:numPr>
        <w:pStyle w:val="Compact"/>
      </w:pPr>
      <w:r>
        <w:t xml:space="preserve">Toshmatov D. (2024). "Challenges in Deploying 5G Infrastructure in Emerging Markets." *Proceedings of the International Conference on Engineering and Technology*, Tashkent.</w:t>
      </w:r>
    </w:p>
    <w:p>
      <w:pPr>
        <w:numPr>
          <w:ilvl w:val="0"/>
          <w:numId w:val="1002"/>
        </w:numPr>
        <w:pStyle w:val="Compact"/>
      </w:pPr>
      <w:r>
        <w:t xml:space="preserve">Government of Uzbekistan. (2022). *National Strategy for the Development of New Uzbekistan*. Digital Economy Division.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Digital Transformation: A Case Study of Uzbekistan Tashkent</dc:title>
  <dc:creator/>
  <dc:language>en</dc:language>
  <cp:keywords/>
  <dcterms:created xsi:type="dcterms:W3CDTF">2026-07-29T14:05:53Z</dcterms:created>
  <dcterms:modified xsi:type="dcterms:W3CDTF">2026-07-29T14:05:53Z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