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Linguistic</w:t>
      </w:r>
      <w:r>
        <w:t xml:space="preserve"> </w:t>
      </w:r>
      <w:r>
        <w:t xml:space="preserve">Nexus:</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the</w:t>
      </w:r>
      <w:r>
        <w:t xml:space="preserve"> </w:t>
      </w:r>
      <w:r>
        <w:t xml:space="preserve">Diplomatic</w:t>
      </w:r>
      <w:r>
        <w:t xml:space="preserve"> </w:t>
      </w:r>
      <w:r>
        <w:t xml:space="preserve">Capital</w:t>
      </w:r>
      <w:r>
        <w:t xml:space="preserve"> </w:t>
      </w:r>
      <w:r>
        <w:t xml:space="preserve">of</w:t>
      </w:r>
      <w:r>
        <w:t xml:space="preserve"> </w:t>
      </w:r>
      <w:r>
        <w:t xml:space="preserve">Europe</w:t>
      </w:r>
    </w:p>
    <w:bookmarkStart w:id="28" w:name="X507b5745e41edc7420392fa6f4a122fb5e4a38c"/>
    <w:p>
      <w:pPr>
        <w:pStyle w:val="Heading1"/>
      </w:pPr>
      <w:r>
        <w:t xml:space="preserve">The Linguistic Nexus: The Role of Translator and Interpreter Services in the Diplomatic Capital of Europe</w:t>
      </w:r>
    </w:p>
    <w:p>
      <w:pPr>
        <w:pStyle w:val="FirstParagraph"/>
      </w:pPr>
      <w:r>
        <w:rPr>
          <w:bCs/>
          <w:b/>
        </w:rPr>
        <w:t xml:space="preserve">Author:</w:t>
      </w:r>
      <w:r>
        <w:t xml:space="preserve"> </w:t>
      </w:r>
      <w:r>
        <w:t xml:space="preserve">Dr. Elena Verstraete</w:t>
      </w:r>
      <w:r>
        <w:br/>
      </w:r>
      <w:r>
        <w:t xml:space="preserve">Department of Applied Linguistics and International Relations, Vrije Universiteit Brussel</w:t>
      </w:r>
      <w:r>
        <w:br/>
      </w:r>
      <w:r>
        <w:t xml:space="preserve">Email: e.verstraete@vub.ac.be</w:t>
      </w:r>
    </w:p>
    <w:bookmarkStart w:id="20" w:name="abstract"/>
    <w:p>
      <w:pPr>
        <w:pStyle w:val="Heading2"/>
      </w:pPr>
      <w:r>
        <w:t xml:space="preserve">Abstract</w:t>
      </w:r>
    </w:p>
    <w:p>
      <w:pPr>
        <w:pStyle w:val="FirstParagraph"/>
      </w:pPr>
      <w:r>
        <w:rPr>
          <w:bCs/>
          <w:b/>
        </w:rPr>
        <w:t xml:space="preserve">Absolute 1:</w:t>
      </w:r>
      <w:r>
        <w:t xml:space="preserve"> </w:t>
      </w:r>
      <w:r>
        <w:t xml:space="preserve">Brussels, the de facto capital of the European Union, stands as a unique microcosm of global diplomacy, legislative complexity, and multinational cooperation. This paper examines the critical infrastructure provided by professional Translator and Interpreter services within this specific geopolitical context. While translation deals with written texts essential for legal harmonization across EU member states, interpretation facilitates the real-time dialogue necessary for democratic discourse in institutions such as the European Parliament and the Council of Europe. This study analyzes the linguistic challenges inherent to Belgium Brussels, particularly regarding trilingualism (Dutch, French, English) and multilateral negotiations involving up to 24 official languages. We argue that without robust professional frameworks for both Translator and Interpreter services, the institutional integrity of Belgium Brussels would be compromised. Furthermore, we explore the impact of technological advancements on these professions and propose guidelines for maintaining high ethical standards in an increasingly digital diplomatic landscape.</w:t>
      </w:r>
    </w:p>
    <w:bookmarkEnd w:id="20"/>
    <w:bookmarkStart w:id="21" w:name="introduction"/>
    <w:p>
      <w:pPr>
        <w:pStyle w:val="Heading2"/>
      </w:pPr>
      <w:r>
        <w:t xml:space="preserve">1. Introduction</w:t>
      </w:r>
    </w:p>
    <w:p>
      <w:pPr>
        <w:pStyle w:val="FirstParagraph"/>
      </w:pPr>
      <w:r>
        <w:t xml:space="preserve">The city of Belgium Brussels is not merely a municipal entity; it is the heartbeat of European integration. Hosting over 150 international organizations and more than 40,000 lobbyists, the linguistic ecosystem here is unparalleled in density and complexity. In this environment, communication is not just about exchanging information; it is about building legal reality and political consensus. The professions of Translator and Interpreter are the twin pillars that support this massive structure. While often conflated by laypersons, these two roles require distinct skill sets, educational backgrounds, and professional ethics.</w:t>
      </w:r>
    </w:p>
    <w:p>
      <w:pPr>
        <w:pStyle w:val="BodyText"/>
      </w:pPr>
      <w:r>
        <w:t xml:space="preserve">A Translator specializes in converting written source texts into target languages with precision, nuance, and adherence to specific terminological standards. An Interpreter, conversely operates in spoken mode—whether consecutive or simultaneous—requiring exceptional cognitive agility and psychological resilience. In the context of Belgium Brussels, where legislative acts are drafted in twenty-four official EU languages and debated in real-time across these same tongues, the distinction between these professions is not semantic; it is operational. This paper aims to delineate the specific contributions of both Translator and Interpreter services to the functioning of institutions located in Belgium Brussels.</w:t>
      </w:r>
    </w:p>
    <w:bookmarkEnd w:id="21"/>
    <w:bookmarkStart w:id="22" w:name="X4d7ead73657403b79f534419c45d261ea88b635"/>
    <w:p>
      <w:pPr>
        <w:pStyle w:val="Heading2"/>
      </w:pPr>
      <w:r>
        <w:t xml:space="preserve">2. The Linguistic Landscape of Belgium Brussels</w:t>
      </w:r>
    </w:p>
    <w:p>
      <w:pPr>
        <w:pStyle w:val="FirstParagraph"/>
      </w:pPr>
      <w:r>
        <w:t xml:space="preserve">To understand the necessity of specialized language services, one must first appreciate the unique sociolinguistic environment of Belgium Brussels. Historically a Dutch-speaking city, modern-day Bruxelles-Brussel has evolved into a highly multilingual hub due to its internationalization. The official languages of Belgium are Dutch, French, and German; however, the working language of most international institutions in Belgium Brussels is English.</w:t>
      </w:r>
    </w:p>
    <w:p>
      <w:pPr>
        <w:pStyle w:val="BodyText"/>
      </w:pPr>
      <w:r>
        <w:t xml:space="preserve">This creates a complex triadic pressure on professionals. A local staff member may need to switch between Dutch and French for administrative purposes with the federal government, while simultaneously requiring English for interaction with international partners. Consequently, agencies providing Translator and Interpreter services in Belgium Brussels must possess not only technical proficiency but also cultural adaptability. The failure of a Translator to accurately convey subtle legal distinctions in a contract can lead to significant financial liability. Similarly, the error of an Interpreter during a high-stakes negotiation between EU representatives can result in diplomatic friction. Thus, the stakes in Belgium Brussels are inherently higher than in standard commercial translation contexts.</w:t>
      </w:r>
    </w:p>
    <w:bookmarkEnd w:id="22"/>
    <w:bookmarkStart w:id="23" w:name="Xcc5a3f58a66dfaecc4719164d3e3cf9f0c271eb"/>
    <w:p>
      <w:pPr>
        <w:pStyle w:val="Heading2"/>
      </w:pPr>
      <w:r>
        <w:t xml:space="preserve">3. The Role of the Translator in Legal Harmonization</w:t>
      </w:r>
    </w:p>
    <w:p>
      <w:pPr>
        <w:pStyle w:val="FirstParagraph"/>
      </w:pPr>
      <w:r>
        <w:t xml:space="preserve">The European Union operates on the principle that its laws must be accessible to all citizens, regardless of their native language. This necessitates that every piece of EU legislation be translated into all official languages before it can take effect. Here, the professional Translator serves as a guardian of legal precision. In Belgium Brussels, where institutions like the European Commission draft thousands of directives annually, Tranners must navigate complex terminological databases to ensure consistency.</w:t>
      </w:r>
    </w:p>
    <w:p>
      <w:pPr>
        <w:pStyle w:val="BodyText"/>
      </w:pPr>
      <w:r>
        <w:t xml:space="preserve">A common misconception is that translation is merely a substitution of words. In reality, it is an act of legal reconstruction. A Translator working on EU documents in Belgium Brussels must understand the underlying legal frameworks of all member states to ensure that the translated text carries the exact same binding power as the original source. This requires deep subject matter expertise, often necessitating that Tranners specialize in fields such as agricultural policy, environmental regulations, or human rights law. The volume of work is immense; a single directive may require weeks of review and revision by multiple translators to ensure absolute fidelity.</w:t>
      </w:r>
    </w:p>
    <w:bookmarkEnd w:id="23"/>
    <w:bookmarkStart w:id="24" w:name="X6b661891c198997d305608a9027ad0c873be8ff"/>
    <w:p>
      <w:pPr>
        <w:pStyle w:val="Heading2"/>
      </w:pPr>
      <w:r>
        <w:t xml:space="preserve">4. The Role of the Interpreter in Democratic Discourse</w:t>
      </w:r>
    </w:p>
    <w:p>
      <w:pPr>
        <w:pStyle w:val="FirstParagraph"/>
      </w:pPr>
      <w:r>
        <w:t xml:space="preserve">If translation ensures legal equality, interpretation ensures democratic participation. In the hemispheric chamber of the European Parliament in Belgium Brussels, members of parliament (MEPs) speak their native languages while relying on Interpreters to convey their arguments to colleagues speaking other languages. This simultaneous interpretation is a feat of human cognition that rivals athletic performance.</w:t>
      </w:r>
    </w:p>
    <w:p>
      <w:pPr>
        <w:pStyle w:val="BodyText"/>
      </w:pPr>
      <w:r>
        <w:t xml:space="preserve">Interpreters in Belgium Brussels work in soundproof booths, listening through headphones and speaking into microphones with a delay of mere seconds. They must process complex syntax, emotional tone, and rapid speech rates while simultaneously formulating coherent sentences in their target language. The psychological toll is significant; interpreters often work in pairs to mitigate fatigue and maintain accuracy over long plenary sessions. Without these Interpreter services, the principle of linguistic equality would be impossible to uphold, effectively silencing non-English or non-French speaking representatives.</w:t>
      </w:r>
    </w:p>
    <w:bookmarkEnd w:id="24"/>
    <w:bookmarkStart w:id="25" w:name="X555bc95b5dfdc6e906a4db746a936eaf2202709"/>
    <w:p>
      <w:pPr>
        <w:pStyle w:val="Heading2"/>
      </w:pPr>
      <w:r>
        <w:t xml:space="preserve">5. Technological Disruption and Ethical Considerations</w:t>
      </w:r>
    </w:p>
    <w:p>
      <w:pPr>
        <w:pStyle w:val="FirstParagraph"/>
      </w:pPr>
      <w:r>
        <w:t xml:space="preserve">The rise of Neural Machine Translation (NMT) and artificial intelligence has sparked debate regarding the future of both Translator and Interpreter services in Belgium Brussels. While AI tools offer speed, they lack the contextual understanding, cultural nuance, and ethical judgment required for high-level diplomatic work. In sensitive negotiations within Belgium Brussels, a machine mistranslation could be catastrophic.</w:t>
      </w:r>
    </w:p>
    <w:p>
      <w:pPr>
        <w:pStyle w:val="BodyText"/>
      </w:pPr>
      <w:r>
        <w:t xml:space="preserve">Therefore, the current trend is not replacement but augmentation. Professional Tranners in Belgium Brussels now act as "post-editors," reviewing AI-generated drafts to ensure compliance with institutional style guides and legal standards. Similarly, Interpreters utilize assistive technologies for glossary management but remain indispensable for handling spontaneous remarks and emotional subtext. Ethical codes dictate that human professionals must retain final authority over meaning, ensuring that the integrity of communication in Belgium Brussels is preserved.</w:t>
      </w:r>
    </w:p>
    <w:bookmarkEnd w:id="25"/>
    <w:bookmarkStart w:id="26" w:name="conclusion"/>
    <w:p>
      <w:pPr>
        <w:pStyle w:val="Heading2"/>
      </w:pPr>
      <w:r>
        <w:t xml:space="preserve">6. Conclusion</w:t>
      </w:r>
    </w:p>
    <w:p>
      <w:pPr>
        <w:pStyle w:val="FirstParagraph"/>
      </w:pPr>
      <w:r>
        <w:t xml:space="preserve">In conclusion, the efficacy of international cooperation hinges on the quality of communication. In the unique environment of Belgium Brussels, professional Translator and Interpreter services are not peripheral support functions; they are central mechanisms of governance. The Translator ensures that laws are written with precision and universal applicability, while the Interpreter ensures that democratic dialogue is inclusive and immediate.</w:t>
      </w:r>
    </w:p>
    <w:p>
      <w:pPr>
        <w:pStyle w:val="BodyText"/>
      </w:pPr>
      <w:r>
        <w:t xml:space="preserve">As Europe faces new geopolitical challenges, the demand for these services will only grow. Institutions in Belgium Brussels must continue to invest in professional development, technological integration, and ethical frameworks for both Tranners and Interpreters. Only by respecting the distinct expertise of these two professions can we maintain the linguistic pluralism that defines Europe's identity. The future of Belgium Brussels as a diplomatic hub depends on our ability to value human language skills alongside technological innovation.</w:t>
      </w:r>
    </w:p>
    <w:bookmarkEnd w:id="26"/>
    <w:bookmarkStart w:id="27" w:name="references"/>
    <w:p>
      <w:pPr>
        <w:pStyle w:val="Heading2"/>
      </w:pPr>
      <w:r>
        <w:t xml:space="preserve">References</w:t>
      </w:r>
    </w:p>
    <w:p>
      <w:pPr>
        <w:numPr>
          <w:ilvl w:val="0"/>
          <w:numId w:val="1001"/>
        </w:numPr>
        <w:pStyle w:val="Compact"/>
      </w:pPr>
      <w:r>
        <w:t xml:space="preserve">Daniel, G. (2019). *Translation in the European Institutions*. Office for Official Publications of the European Communities, Luxembourg.</w:t>
      </w:r>
    </w:p>
    <w:p>
      <w:pPr>
        <w:numPr>
          <w:ilvl w:val="0"/>
          <w:numId w:val="1001"/>
        </w:numPr>
        <w:pStyle w:val="Compact"/>
      </w:pPr>
      <w:r>
        <w:t xml:space="preserve">Kadric, D. (2021). *The Psychology of Simultaneous Interpretation*. Routledge, London.</w:t>
      </w:r>
    </w:p>
    <w:p>
      <w:pPr>
        <w:numPr>
          <w:ilvl w:val="0"/>
          <w:numId w:val="1001"/>
        </w:numPr>
        <w:pStyle w:val="Compact"/>
      </w:pPr>
      <w:r>
        <w:t xml:space="preserve">Van den Broeck, R. (2020). "Linguistic Pluralism in Belgium Brussels: Challenges and Opportunities." *Journal of European Integration Studies*, 42(3), 115-130.</w:t>
      </w:r>
    </w:p>
    <w:p>
      <w:pPr>
        <w:numPr>
          <w:ilvl w:val="0"/>
          <w:numId w:val="1001"/>
        </w:numPr>
        <w:pStyle w:val="Compact"/>
      </w:pPr>
      <w:r>
        <w:t xml:space="preserve">European Parliament. (2023). *Report on the Use of Language Services in Institutional Settings*. Brussels: EP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Linguistic Nexus: The Role of Translator and Interpreter Services in the Diplomatic Capital of Europe</dc:title>
  <dc:creator/>
  <dc:language>en</dc:language>
  <cp:keywords/>
  <dcterms:created xsi:type="dcterms:W3CDTF">2026-07-29T17:57:41Z</dcterms:created>
  <dcterms:modified xsi:type="dcterms:W3CDTF">2026-07-29T17:57:41Z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