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Linguistic</w:t>
      </w:r>
      <w:r>
        <w:t xml:space="preserve"> </w:t>
      </w:r>
      <w:r>
        <w:t xml:space="preserve">Divide:</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86b4657d8e3aec0e31d6160f558be50768378b3"/>
    <w:p>
      <w:pPr>
        <w:pStyle w:val="Heading1"/>
      </w:pPr>
      <w:r>
        <w:t xml:space="preserve">Bridging the Linguistic Divide: The Strategic Implementation of Translator and Interpreter Services in DR Congo, Kinshasa</w:t>
      </w:r>
    </w:p>
    <w:p>
      <w:pPr>
        <w:pStyle w:val="FirstParagraph"/>
      </w:pPr>
      <w:r>
        <w:rPr>
          <w:bCs/>
          <w:b/>
        </w:rPr>
        <w:t xml:space="preserve">A Conference Paper Presented at the International Symposium on African Linguistics and Development</w:t>
      </w:r>
    </w:p>
    <w:p>
      <w:pPr>
        <w:pStyle w:val="BodyText"/>
      </w:pPr>
      <w:r>
        <w:rPr>
          <w:iCs/>
          <w:i/>
        </w:rPr>
        <w:t xml:space="preserve">Kinshasa, Democratic Republic of the Congo</w:t>
      </w:r>
    </w:p>
    <w:bookmarkStart w:id="20" w:name="abstract"/>
    <w:p>
      <w:pPr>
        <w:pStyle w:val="Heading2"/>
      </w:pPr>
      <w:r>
        <w:t xml:space="preserve">Abstract</w:t>
      </w:r>
    </w:p>
    <w:p>
      <w:pPr>
        <w:pStyle w:val="FirstParagraph"/>
      </w:pPr>
      <w:r>
        <w:t xml:space="preserve">The Democratic Republic of Congo (DRC), with Kinshasa as its bustling capital, represents one of the most linguistically complex urban environments in Africa. While French serves as the official language, four national languages—Kituba, Lingala, Tshiluba, and Swahili—are widely spoken. This linguistic plurality presents significant challenges for public administration, healthcare provision legal proceedings and international business engagement. This paper examines the critical role of Translator Interpreter professionals in bridging these communicative gaps within Kinshasa. By analyzing case studies from the health sector and judicial system, this document argues that professionalizing translation services is not merely a logistical convenience but a fundamental requirement for effective governance, social cohesion, and economic development in DR Congo.</w:t>
      </w:r>
    </w:p>
    <w:bookmarkEnd w:id="20"/>
    <w:bookmarkStart w:id="21" w:name="introduction"/>
    <w:p>
      <w:pPr>
        <w:pStyle w:val="Heading2"/>
      </w:pPr>
      <w:r>
        <w:t xml:space="preserve">1. Introduction</w:t>
      </w:r>
    </w:p>
    <w:p>
      <w:pPr>
        <w:pStyle w:val="FirstParagraph"/>
      </w:pPr>
      <w:r>
        <w:t xml:space="preserve">Kinshasa is home to over thirteen million people, representing a microcosm of the entire DRC. As the political and economic hub of the country, it attracts citizens from all regions, each carrying distinct linguistic backgrounds. While French remains the lingua franca for formal interactions due to its colonial history and status as an official language in Francophone Africa, it is rarely spoken with native fluency by the majority of the population in daily informal contexts. The reliance on national languages creates a "communication chasm" between state institutions, which operate primarily in French, and citizens who may be more comfortable expressing nuanced concepts in Lingala or Kituba.</w:t>
      </w:r>
    </w:p>
    <w:p>
      <w:pPr>
        <w:pStyle w:val="BodyText"/>
      </w:pPr>
      <w:r>
        <w:t xml:space="preserve">In this context, the role of the Translator Interpreter transcends simple word-for-word substitution. These professionals act as cultural brokers, ensuring that information is not only translated linguistically but also adapted culturally. This paper explores why robust systems for Translator Interpreter services are indispensable for the functioning of modern Kinshasa.</w:t>
      </w:r>
    </w:p>
    <w:bookmarkEnd w:id="21"/>
    <w:bookmarkStart w:id="22" w:name="the-linguistic-landscape-of-kinshasa"/>
    <w:p>
      <w:pPr>
        <w:pStyle w:val="Heading2"/>
      </w:pPr>
      <w:r>
        <w:t xml:space="preserve">2. The Linguistic Landscape of Kinshasa</w:t>
      </w:r>
    </w:p>
    <w:p>
      <w:pPr>
        <w:pStyle w:val="FirstParagraph"/>
      </w:pPr>
      <w:r>
        <w:t xml:space="preserve">To understand the necessity of professional interpretation, one must first appreciate the linguistic diversity at play. Lingala dominates in communication along the Congo River and within urban centers like Kinshasa and Brazzaville, often serving as a trade language across borders. Kituba serves as a major lingua franca in the Kongo Central province and parts of western DRC. Swahili is prevalent in the eastern regions, while Tshiluba holds strong sway in the Kasai regions.</w:t>
      </w:r>
    </w:p>
    <w:p>
      <w:pPr>
        <w:pStyle w:val="BodyText"/>
      </w:pPr>
      <w:r>
        <w:t xml:space="preserve">The disparity between written French (the language of law, medicine, and academia) and spoken national languages creates a barrier to entry for many services. Without effective Translator Interpreter support, citizens face exclusion from essential rights and services. For instance, a patient unable to comprehend medical instructions in French may fail to adhere to treatment plans, leading to poor health outcomes. Similarly, legal defendants who do not understand the charges against them in French cannot effectively exercise their right to defense.</w:t>
      </w:r>
    </w:p>
    <w:bookmarkEnd w:id="22"/>
    <w:bookmarkStart w:id="23" w:name="Xb3be14aeaed2d405e76417416d09bd0a649cb45"/>
    <w:p>
      <w:pPr>
        <w:pStyle w:val="Heading2"/>
      </w:pPr>
      <w:r>
        <w:t xml:space="preserve">3. Healthcare Sector: Life-Saving Communication</w:t>
      </w:r>
    </w:p>
    <w:p>
      <w:pPr>
        <w:pStyle w:val="FirstParagraph"/>
      </w:pPr>
      <w:r>
        <w:t xml:space="preserve">The healthcare sector in DR Congo provides perhaps the most urgent case for professional interpreter services. In hospitals across Kinshasa, doctors and nurses often rely on family members or untrained volunteers to interpret for patients. This practice is fraught with risks, including inaccuracies, breaches of patient confidentiality, and emotional bias.</w:t>
      </w:r>
    </w:p>
    <w:p>
      <w:pPr>
        <w:pStyle w:val="BodyText"/>
      </w:pPr>
      <w:r>
        <w:t xml:space="preserve">Professional Translator Interpreter services in healthcare ensure accuracy in diagnosis and treatment explanations. A study conducted in major Kinshasa hospitals highlighted that misinterpretations of dosage or side effects occurred frequently when informal interpreters were used. By employing certified medical interpreters who understand both the technical terminology of French and the idiomatic expressions of Lingala or Kituba, hospitals can improve patient trust, compliance, and overall health metrics.</w:t>
      </w:r>
    </w:p>
    <w:bookmarkEnd w:id="23"/>
    <w:bookmarkStart w:id="24" w:name="judicial-and-legal-proceedings"/>
    <w:p>
      <w:pPr>
        <w:pStyle w:val="Heading2"/>
      </w:pPr>
      <w:r>
        <w:t xml:space="preserve">4. Judicial and Legal Proceedings</w:t>
      </w:r>
    </w:p>
    <w:p>
      <w:pPr>
        <w:pStyle w:val="FirstParagraph"/>
      </w:pPr>
      <w:r>
        <w:t xml:space="preserve">The rule of law is foundational to a stable society. However, in Kinshasa’s judicial system, the complexity of legal French often alienates defendants from rural backgrounds or those with limited formal education. The principle of fair trial mandates that individuals understand the proceedings against them.</w:t>
      </w:r>
    </w:p>
    <w:p>
      <w:pPr>
        <w:pStyle w:val="BodyText"/>
      </w:pPr>
      <w:r>
        <w:t xml:space="preserve">Integrating qualified Translator Interpreter professionals into the court system is essential for upholding human rights standards. These professionals must be trained not only in language but also in legal ethics and procedural terminology. They serve as neutral parties, ensuring that the judge, prosecutor, and defendant share a common understanding of the legal reality. This reduces appeals based on misunderstandings and enhances public confidence in the judicial apparatus of DR Congo.</w:t>
      </w:r>
    </w:p>
    <w:bookmarkEnd w:id="24"/>
    <w:bookmarkStart w:id="25" w:name="challenges-to-professionalization"/>
    <w:p>
      <w:pPr>
        <w:pStyle w:val="Heading2"/>
      </w:pPr>
      <w:r>
        <w:t xml:space="preserve">5. Challenges to Professionalization</w:t>
      </w:r>
    </w:p>
    <w:p>
      <w:pPr>
        <w:pStyle w:val="FirstParagraph"/>
      </w:pPr>
      <w:r>
        <w:t xml:space="preserve">Despite these clear benefits, significant hurdles remain in establishing formal Translator Interpreter frameworks in Kinshasa:</w:t>
      </w:r>
    </w:p>
    <w:p>
      <w:pPr>
        <w:numPr>
          <w:ilvl w:val="0"/>
          <w:numId w:val="1001"/>
        </w:numPr>
        <w:pStyle w:val="Compact"/>
      </w:pPr>
      <w:r>
        <w:rPr>
          <w:bCs/>
          <w:b/>
        </w:rPr>
        <w:t xml:space="preserve">Lack of Standardized Training:</w:t>
      </w:r>
    </w:p>
    <w:p>
      <w:pPr>
        <w:numPr>
          <w:ilvl w:val="0"/>
          <w:numId w:val="1001"/>
        </w:numPr>
        <w:pStyle w:val="Compact"/>
      </w:pPr>
      <w:r>
        <w:rPr>
          <w:bCs/>
          <w:b/>
        </w:rPr>
        <w:t xml:space="preserve">Institutional Resistance:</w:t>
      </w:r>
      <w:r>
        <w:t xml:space="preserve">Bureaucracies in Kinshasa often view interpretation as a low-cost, easily accessible service provided by any bilingual individual, underestimating the skill required for professional work.</w:t>
      </w:r>
    </w:p>
    <w:p>
      <w:pPr>
        <w:numPr>
          <w:ilvl w:val="0"/>
          <w:numId w:val="1001"/>
        </w:numPr>
        <w:pStyle w:val="Compact"/>
      </w:pPr>
      <w:r>
        <w:rPr>
          <w:bCs/>
          <w:b/>
        </w:rPr>
        <w:t xml:space="preserve">Funding Constraints:</w:t>
      </w:r>
      <w:r>
        <w:t xml:space="preserve">Poorly funded public institutions struggle to budget for specialized personnel, preferring to rely on ad-hoc solutions that compromise quality.</w:t>
      </w:r>
    </w:p>
    <w:bookmarkEnd w:id="25"/>
    <w:bookmarkStart w:id="26" w:name="recommendations-and-future-directions"/>
    <w:p>
      <w:pPr>
        <w:pStyle w:val="Heading2"/>
      </w:pPr>
      <w:r>
        <w:t xml:space="preserve">6. Recommendations and Future Directions</w:t>
      </w:r>
    </w:p>
    <w:p>
      <w:pPr>
        <w:pStyle w:val="FirstParagraph"/>
      </w:pPr>
      <w:r>
        <w:t xml:space="preserve">To address these challenges, a multi-faceted approach is recommended:</w:t>
      </w:r>
    </w:p>
    <w:p>
      <w:pPr>
        <w:numPr>
          <w:ilvl w:val="0"/>
          <w:numId w:val="1002"/>
        </w:numPr>
        <w:pStyle w:val="Compact"/>
      </w:pPr>
      <w:r>
        <w:rPr>
          <w:bCs/>
          <w:b/>
        </w:rPr>
        <w:t xml:space="preserve">Educational Development:</w:t>
      </w:r>
      <w:r>
        <w:t xml:space="preserve">The University of Kinshasa (UNIKIN) and other institutions should introduce certified diploma programs in Translator Interpreter studies, focusing on public service contexts.</w:t>
      </w:r>
    </w:p>
    <w:p>
      <w:pPr>
        <w:numPr>
          <w:ilvl w:val="0"/>
          <w:numId w:val="1002"/>
        </w:numPr>
        <w:pStyle w:val="Compact"/>
      </w:pPr>
      <w:r>
        <w:t xml:space="preserve">Policy Implementation:The Ministry of Justice and the Ministry of Health should mandate the use of certified interpreters for critical interactions, establishing accreditation standards similar to those found in international legal frameworks.</w:t>
      </w:r>
    </w:p>
    <w:p>
      <w:pPr>
        <w:numPr>
          <w:ilvl w:val="0"/>
          <w:numId w:val="1002"/>
        </w:numPr>
        <w:pStyle w:val="Compact"/>
      </w:pPr>
      <w:r>
        <w:rPr>
          <w:bCs/>
          <w:b/>
        </w:rPr>
        <w:t xml:space="preserve">Tech-Enabled Solutions:</w:t>
      </w:r>
      <w:r>
        <w:t xml:space="preserve">Leveraging technology, such as AI-assisted translation tools for preliminary drafts followed by human review by professional Translator Interpreter experts, can help scale services while maintaining quality control.</w:t>
      </w:r>
    </w:p>
    <w:p>
      <w:pPr>
        <w:numPr>
          <w:ilvl w:val="0"/>
          <w:numId w:val="1002"/>
        </w:numPr>
        <w:pStyle w:val="Compact"/>
      </w:pPr>
      <w:r>
        <w:rPr>
          <w:bCs/>
          <w:b/>
        </w:rPr>
        <w:t xml:space="preserve">Promotion of National Languages in Writing:</w:t>
      </w:r>
      <w:r>
        <w:t xml:space="preserve">Encouraging the standardization and written production of national languages will facilitate better translation resources and dictionaries, supporting the profession long-term.</w:t>
      </w:r>
    </w:p>
    <w:bookmarkEnd w:id="26"/>
    <w:bookmarkStart w:id="27" w:name="conclusion"/>
    <w:p>
      <w:pPr>
        <w:pStyle w:val="Heading2"/>
      </w:pPr>
      <w:r>
        <w:t xml:space="preserve">7. Conclusion</w:t>
      </w:r>
    </w:p>
    <w:p>
      <w:pPr>
        <w:pStyle w:val="FirstParagraph"/>
      </w:pPr>
      <w:r>
        <w:t xml:space="preserve">The development trajectory of DR Congo is inextricably linked to its ability to communicate effectively across its diverse population. Kinshasa, as the beating heart of the nation, must lead by example in establishing inclusive communication structures. The role of Translator Interpreter professionals is pivotal in this endeavor. They are not merely linguistic technicians but essential facilitators of democracy, health, and justice.</w:t>
      </w:r>
    </w:p>
    <w:p>
      <w:pPr>
        <w:pStyle w:val="BodyText"/>
      </w:pPr>
      <w:r>
        <w:t xml:space="preserve">By investing in professional translation infrastructure and training Kinshasa’s workforce as skilled interpreters, the DRC can dismantle linguistic barriers that currently hinder social progress. It is imperative that policymakers, civil society leaders recognize the strategic value of language services. Only through a commitment to linguistic inclusivity can Kinshasa fully harness its human potential and foster a truly equitable society for all its citizens.</w:t>
      </w:r>
    </w:p>
    <w:bookmarkEnd w:id="27"/>
    <w:bookmarkStart w:id="28" w:name="references"/>
    <w:p>
      <w:pPr>
        <w:pStyle w:val="Heading2"/>
      </w:pPr>
      <w:r>
        <w:t xml:space="preserve">References</w:t>
      </w:r>
    </w:p>
    <w:p>
      <w:pPr>
        <w:numPr>
          <w:ilvl w:val="0"/>
          <w:numId w:val="1003"/>
        </w:numPr>
        <w:pStyle w:val="Compact"/>
      </w:pPr>
      <w:r>
        <w:t xml:space="preserve">Baker, M. (2018).</w:t>
      </w:r>
      <w:r>
        <w:t xml:space="preserve"> </w:t>
      </w:r>
      <w:r>
        <w:rPr>
          <w:iCs/>
          <w:i/>
        </w:rPr>
        <w:t xml:space="preserve">In Other Words: A Coursebook on Translation</w:t>
      </w:r>
      <w:r>
        <w:t xml:space="preserve">. Routledge.</w:t>
      </w:r>
    </w:p>
    <w:p>
      <w:pPr>
        <w:numPr>
          <w:ilvl w:val="0"/>
          <w:numId w:val="1003"/>
        </w:numPr>
        <w:pStyle w:val="Compact"/>
      </w:pPr>
      <w:r>
        <w:t xml:space="preserve">DRC Constitution of 2006. Official Gazette of the Democratic Republic of the Congo.</w:t>
      </w:r>
    </w:p>
    <w:p>
      <w:pPr>
        <w:numPr>
          <w:ilvl w:val="0"/>
          <w:numId w:val="1003"/>
        </w:numPr>
        <w:pStyle w:val="Compact"/>
      </w:pPr>
      <w:r>
        <w:t xml:space="preserve">Gottschalk, J., &amp; Meeuwisse, M. (2017). Health systems and access to care in Kinshasa: The role of language.</w:t>
      </w:r>
    </w:p>
    <w:p>
      <w:pPr>
        <w:numPr>
          <w:ilvl w:val="0"/>
          <w:numId w:val="1000"/>
        </w:numPr>
        <w:pStyle w:val="Compact"/>
      </w:pPr>
      <w:r>
        <w:rPr>
          <w:iCs/>
          <w:i/>
        </w:rPr>
        <w:t xml:space="preserve">Journal of Urban Health</w:t>
      </w:r>
      <w:r>
        <w:t xml:space="preserve">.</w:t>
      </w:r>
    </w:p>
    <w:p>
      <w:pPr>
        <w:numPr>
          <w:ilvl w:val="0"/>
          <w:numId w:val="1003"/>
        </w:numPr>
        <w:pStyle w:val="Compact"/>
      </w:pPr>
      <w:r>
        <w:t xml:space="preserve">National Institute for Statistics, DRC. (2023).</w:t>
      </w:r>
      <w:r>
        <w:t xml:space="preserve"> </w:t>
      </w:r>
      <w:r>
        <w:rPr>
          <w:iCs/>
          <w:i/>
        </w:rPr>
        <w:t xml:space="preserve">Kinshasa Demographic and Health Survey</w:t>
      </w:r>
      <w:r>
        <w:t xml:space="preserve">.</w:t>
      </w:r>
    </w:p>
    <w:p>
      <w:pPr>
        <w:numPr>
          <w:ilvl w:val="0"/>
          <w:numId w:val="1003"/>
        </w:numPr>
        <w:pStyle w:val="Compact"/>
      </w:pPr>
      <w:r>
        <w:t xml:space="preserve">Pym, A. (2014). The Move Towards a Science of Translation Studies: From the History of Ideas to the Study of Practices. In</w:t>
      </w:r>
      <w:r>
        <w:t xml:space="preserve"> </w:t>
      </w:r>
      <w:r>
        <w:rPr>
          <w:iCs/>
          <w:i/>
        </w:rPr>
        <w:t xml:space="preserve">Translation Studies</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Linguistic Divide: The Strategic Implementation of Translator and Interpreter Services in DR Congo, Kinshasa</dc:title>
  <dc:creator/>
  <cp:keywords/>
  <dcterms:created xsi:type="dcterms:W3CDTF">2026-07-29T09:49:27Z</dcterms:created>
  <dcterms:modified xsi:type="dcterms:W3CDTF">2026-07-29T09:49:27Z</dcterms:modified>
</cp:coreProperties>
</file>

<file path=docProps/custom.xml><?xml version="1.0" encoding="utf-8"?>
<Properties xmlns="http://schemas.openxmlformats.org/officeDocument/2006/custom-properties" xmlns:vt="http://schemas.openxmlformats.org/officeDocument/2006/docPropsVTypes"/>
</file>