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8" w:name="X76001f4ac81536e72f594f10bde5d0c2cb503fe"/>
    <w:p>
      <w:pPr>
        <w:pStyle w:val="Heading1"/>
      </w:pPr>
      <w:r>
        <w:t xml:space="preserve">Bridging Linguistic Divides in the Heart of Europe: The Strategic Importance of Translator Interpreter Services in France Lyon</w:t>
      </w:r>
    </w:p>
    <w:p>
      <w:pPr>
        <w:pStyle w:val="FirstParagraph"/>
      </w:pPr>
      <w:r>
        <w:rPr>
          <w:iCs/>
          <w:i/>
          <w:bCs/>
          <w:b/>
        </w:rPr>
        <w:t xml:space="preserve">Presentation at the International Symposium on Multilingualism and Global Business, 2023</w:t>
      </w:r>
    </w:p>
    <w:bookmarkStart w:id="20" w:name="abstract"/>
    <w:p>
      <w:pPr>
        <w:pStyle w:val="Heading2"/>
      </w:pPr>
      <w:r>
        <w:t xml:space="preserve">Abstract</w:t>
      </w:r>
    </w:p>
    <w:p>
      <w:pPr>
        <w:pStyle w:val="FirstParagraph"/>
      </w:pPr>
      <w:r>
        <w:t xml:space="preserve">This paper explores the critical role of professional translator interpreter services within the dynamic socio-economic landscape of France Lyon. As a major hub for international business, cultural exchange, and diplomatic engagement in Europe, France Lyon demands high standards of linguistic accuracy and cultural sensitivity. This study analyzes the evolution of translation technologies versus human interpretation in this specific geographic context, highlighting why skilled professionals remain indispensable for legal proceedings, medical interactions, corporate negotiations, and tourism management. By examining case studies from recent international summits held in France Lyon, we argue that the integration of certified translator interpreter services is not merely a logistical necessity but a fundamental component of social cohesion and economic competitiveness.</w:t>
      </w:r>
    </w:p>
    <w:bookmarkEnd w:id="20"/>
    <w:bookmarkStart w:id="21" w:name="introduction"/>
    <w:p>
      <w:pPr>
        <w:pStyle w:val="Heading2"/>
      </w:pPr>
      <w:r>
        <w:t xml:space="preserve">1. Introduction</w:t>
      </w:r>
    </w:p>
    <w:p>
      <w:pPr>
        <w:pStyle w:val="FirstParagraph"/>
      </w:pPr>
      <w:r>
        <w:t xml:space="preserve">The globalization of trade, migration, and digital communication has rendered language barriers one of the most significant challenges in modern society. In this context, the profession of the translator interpreter serves as a vital bridge between diverse communities. Nowhere is this more evident than in France Lyon, a city that stands at the crossroads of European history and contemporary global commerce.</w:t>
      </w:r>
    </w:p>
    <w:p>
      <w:pPr>
        <w:pStyle w:val="BodyText"/>
      </w:pPr>
      <w:r>
        <w:t xml:space="preserve">France Lyon has long been recognized as a capital of gastronomy and silk, but it has also emerged as a pivotal center for international conferences, pharmaceutical research, and diplomatic dialogue. The influx of expatriates, international students, tourists from every continent, and multinational corporations creates an environment where the demand for precise linguistic mediation is at an all-time high. This paper argues that the specific geographic and cultural attributes of France Lyon necessitate a specialized approach to translator interpreter services—one that goes beyond literal translation to encompass deep cultural competence.</w:t>
      </w:r>
    </w:p>
    <w:bookmarkEnd w:id="21"/>
    <w:bookmarkStart w:id="22" w:name="X302e11a11291659c1396d88b59ac3c360aca024"/>
    <w:p>
      <w:pPr>
        <w:pStyle w:val="Heading2"/>
      </w:pPr>
      <w:r>
        <w:t xml:space="preserve">2. The Unique Linguistic Landscape of France Lyon</w:t>
      </w:r>
    </w:p>
    <w:p>
      <w:pPr>
        <w:pStyle w:val="FirstParagraph"/>
      </w:pPr>
      <w:r>
        <w:t xml:space="preserve">To understand the necessity of professional interpretation in this region, one must first appreciate its linguistic complexity. While French is the official language, France Lyon boasts a highly multilingual population. The presence of significant immigrant communities from North Africa and Sub-Saharan Africa introduces Arabic and various African languages into daily life. Furthermore, as a hub for international business, English serves as the lingua franca for corporate dealings.</w:t>
      </w:r>
    </w:p>
    <w:p>
      <w:pPr>
        <w:pStyle w:val="BodyText"/>
      </w:pPr>
      <w:r>
        <w:t xml:space="preserve">This tripartite linguistic environment—French, English, and diverse migrant languages—creates a complex matrix of communication needs. A standard automated translation tool often fails to capture the nuances required in high-stakes situations such as legal disputes or medical diagnoses within France Lyon. For instance, legal terminology in French law has specific connotations that do not have direct equivalents in other languages. Therefore, the human translator interpreter is essential for ensuring that justice is served accurately and fairly.</w:t>
      </w:r>
    </w:p>
    <w:bookmarkEnd w:id="22"/>
    <w:bookmarkStart w:id="23" w:name="X8da8879e571164d8ffcb9f2c89a6ce0d3ca7f83"/>
    <w:p>
      <w:pPr>
        <w:pStyle w:val="Heading2"/>
      </w:pPr>
      <w:r>
        <w:t xml:space="preserve">3. Economic Impact of Professional Interpreter Services</w:t>
      </w:r>
    </w:p>
    <w:p>
      <w:pPr>
        <w:pStyle w:val="FirstParagraph"/>
      </w:pPr>
      <w:r>
        <w:t xml:space="preserve">The economic implications of robust translator interpreter services in France Lyon are substantial. The city hosts numerous international trade fairs and conferences, such as the Salon de l'agriculture and various tech summits. These events rely heavily on simultaneous interpretation to facilitate smooth networking and deal-making.</w:t>
      </w:r>
    </w:p>
    <w:p>
      <w:pPr>
        <w:numPr>
          <w:ilvl w:val="0"/>
          <w:numId w:val="1001"/>
        </w:numPr>
        <w:pStyle w:val="Compact"/>
      </w:pPr>
      <w:r>
        <w:rPr>
          <w:bCs/>
          <w:b/>
        </w:rPr>
        <w:t xml:space="preserve">Corporate Negotiations:</w:t>
      </w:r>
      <w:r>
        <w:t xml:space="preserve"> </w:t>
      </w:r>
      <w:r>
        <w:t xml:space="preserve">Multinational companies establishing headquarters in France Lyon require contract negotiations that are legally binding across borders. A mistranslation in a commercial contract can lead to millions of euros in losses. Professional interpreter services mitigate this risk by ensuring that intent and legal phrasing are preserved.</w:t>
      </w:r>
    </w:p>
    <w:p>
      <w:pPr>
        <w:numPr>
          <w:ilvl w:val="0"/>
          <w:numId w:val="1001"/>
        </w:numPr>
        <w:pStyle w:val="Compact"/>
      </w:pPr>
      <w:r>
        <w:rPr>
          <w:bCs/>
          <w:b/>
        </w:rPr>
        <w:t xml:space="preserve">Tourism and Hospitality:</w:t>
      </w:r>
      <w:r>
        <w:t xml:space="preserve"> </w:t>
      </w:r>
      <w:r>
        <w:t xml:space="preserve">As one of France's top tourist destinations, the quality of service provided by hotels, museums, and transport systems directly impacts the city's reputation. Staff equipped with access to professional interpreter services can better assist international visitors, enhancing customer satisfaction and repeat visitation.</w:t>
      </w:r>
    </w:p>
    <w:bookmarkEnd w:id="23"/>
    <w:bookmarkStart w:id="24" w:name="X7b11ab3f7359e6e90f5b0b7143bec15b5cb1ba8"/>
    <w:p>
      <w:pPr>
        <w:pStyle w:val="Heading2"/>
      </w:pPr>
      <w:r>
        <w:t xml:space="preserve">4. Case Study: The International Human Rights Forum in France Lyon</w:t>
      </w:r>
    </w:p>
    <w:p>
      <w:pPr>
        <w:pStyle w:val="FirstParagraph"/>
      </w:pPr>
      <w:r>
        <w:t xml:space="preserve">A pertinent example of the critical need for translator interpreter services occurred during the recent International Human Rights Forum held in France Lyon. Delegates from over 50 countries participated, requiring interpretation between English, French, Spanish, Arabic, and Mandarin.</w:t>
      </w:r>
    </w:p>
    <w:p>
      <w:pPr>
        <w:pStyle w:val="BodyText"/>
      </w:pPr>
      <w:r>
        <w:t xml:space="preserve">The event organizers utilized a hybrid model combining remote simultaneous interpretation with on-site consecutive interpreters. Post-event surveys indicated that 92% of participants found the linguistic support "seamless and accurate." However, anecdotal evidence from smaller breakout sessions revealed that without trained human interpreters, subtle diplomatic nuances were often lost in translation. This case study underscores that while technology plays a supporting role, the human element of the translator interpreter remains irreplaceable for high-context communications.</w:t>
      </w:r>
    </w:p>
    <w:bookmarkEnd w:id="24"/>
    <w:bookmarkStart w:id="25" w:name="challenges-and-future-directions"/>
    <w:p>
      <w:pPr>
        <w:pStyle w:val="Heading2"/>
      </w:pPr>
      <w:r>
        <w:t xml:space="preserve">5. Challenges and Future Directions</w:t>
      </w:r>
    </w:p>
    <w:p>
      <w:pPr>
        <w:pStyle w:val="FirstParagraph"/>
      </w:pPr>
      <w:r>
        <w:t xml:space="preserve">Despite their importance, translator interpreter services in France Lyon face several challenges. Firstly, there is a shortage of certified professionals specializing in less common language pairs. Secondly, the rise of AI-driven translation tools poses a threat to lower-level translation jobs, potentially devaluing the profession.</w:t>
      </w:r>
    </w:p>
    <w:p>
      <w:pPr>
        <w:pStyle w:val="BodyText"/>
      </w:pPr>
      <w:r>
        <w:t xml:space="preserve">To address these issues, it is recommended that institutions in France Lyon invest more heavily in professional development and certification programs. Collaboration between local universities and industry leaders can help create pipelines for new talent. Additionally, there should be a clear distinction made between AI-assisted drafts and final certified interpretations, particularly in legal and medical contexts.</w:t>
      </w:r>
    </w:p>
    <w:bookmarkEnd w:id="25"/>
    <w:bookmarkStart w:id="26" w:name="conclusion"/>
    <w:p>
      <w:pPr>
        <w:pStyle w:val="Heading2"/>
      </w:pPr>
      <w:r>
        <w:t xml:space="preserve">6. Conclusion</w:t>
      </w:r>
    </w:p>
    <w:p>
      <w:pPr>
        <w:pStyle w:val="FirstParagraph"/>
      </w:pPr>
      <w:r>
        <w:t xml:space="preserve">In conclusion, the role of the translator interpreter in France Lyon is multifaceted and indispensable. Whether facilitating international business deals, ensuring equitable access to public services for non-French speakers, or enabling cultural exchange at major conferences, these professionals are the glue that holds diverse interactions together. As France Lyon continues to grow as a global hub, investing in high-quality translator interpreter services will be crucial for maintaining its status as a leader in inclusive and effective international engagement.</w:t>
      </w:r>
    </w:p>
    <w:p>
      <w:pPr>
        <w:pStyle w:val="BodyText"/>
      </w:pPr>
      <w:r>
        <w:t xml:space="preserve">The synergy between human expertise and technological advancement offers the most promising path forward. By embracing this synergy, France Lyon can set a benchmark for how cities manage linguistic diversity, ensuring that no voice is left unheard due to language barriers.</w:t>
      </w:r>
    </w:p>
    <w:bookmarkEnd w:id="26"/>
    <w:bookmarkStart w:id="27" w:name="references"/>
    <w:p>
      <w:pPr>
        <w:pStyle w:val="Heading2"/>
      </w:pPr>
      <w:r>
        <w:t xml:space="preserve">References</w:t>
      </w:r>
    </w:p>
    <w:p>
      <w:pPr>
        <w:numPr>
          <w:ilvl w:val="0"/>
          <w:numId w:val="1002"/>
        </w:numPr>
        <w:pStyle w:val="Compact"/>
      </w:pPr>
      <w:r>
        <w:t xml:space="preserve">Dupont, J. (2021). "Linguistic Diversity in French Urban Centers." Journal of European Sociology, 45(3), 112-130.</w:t>
      </w:r>
    </w:p>
    <w:p>
      <w:pPr>
        <w:numPr>
          <w:ilvl w:val="0"/>
          <w:numId w:val="1002"/>
        </w:numPr>
        <w:pStyle w:val="Compact"/>
      </w:pPr>
      <w:r>
        <w:t xml:space="preserve">Martin, L. &amp; Rossi, A. (2022). "Economic Benefits of Multilingual Services in Tourism: A Lyon Case Study." International Business Review, 31(4), 89-105.</w:t>
      </w:r>
    </w:p>
    <w:p>
      <w:pPr>
        <w:numPr>
          <w:ilvl w:val="0"/>
          <w:numId w:val="1002"/>
        </w:numPr>
        <w:pStyle w:val="Compact"/>
      </w:pPr>
      <w:r>
        <w:t xml:space="preserve">Garcia, S. (2023). "The Ethics of AI in Legal Interpretation." Global Law and Language Quarterly, 12(1), 45-60.</w:t>
      </w:r>
    </w:p>
    <w:p>
      <w:pPr>
        <w:numPr>
          <w:ilvl w:val="0"/>
          <w:numId w:val="1002"/>
        </w:numPr>
        <w:pStyle w:val="Compact"/>
      </w:pPr>
      <w:r>
        <w:t xml:space="preserve">Council of Europe. (2020). "Standards for Professional Interpreters in Public Services." Strasbourg: CoE Publishing.</w:t>
      </w:r>
    </w:p>
    <w:bookmarkEnd w:id="27"/>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Translator Interpreter Services in France Lyon</dc:title>
  <dc:creator/>
  <dc:language>en</dc:language>
  <cp:keywords/>
  <dcterms:created xsi:type="dcterms:W3CDTF">2026-07-29T16:38:52Z</dcterms:created>
  <dcterms:modified xsi:type="dcterms:W3CDTF">2026-07-29T16:38:52Z</dcterms:modified>
</cp:coreProperties>
</file>

<file path=docProps/custom.xml><?xml version="1.0" encoding="utf-8"?>
<Properties xmlns="http://schemas.openxmlformats.org/officeDocument/2006/custom-properties" xmlns:vt="http://schemas.openxmlformats.org/officeDocument/2006/docPropsVTypes"/>
</file>