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Translator</w:t>
      </w:r>
      <w:r>
        <w:t xml:space="preserve"> </w:t>
      </w:r>
      <w:r>
        <w:t xml:space="preserve">Interpreter</w:t>
      </w:r>
      <w:r>
        <w:t xml:space="preserve"> </w:t>
      </w:r>
      <w:r>
        <w:t xml:space="preserve">in</w:t>
      </w:r>
      <w:r>
        <w:t xml:space="preserve"> </w:t>
      </w:r>
      <w:r>
        <w:t xml:space="preserve">the</w:t>
      </w:r>
      <w:r>
        <w:t xml:space="preserve"> </w:t>
      </w:r>
      <w:r>
        <w:t xml:space="preserve">Multilingual</w:t>
      </w:r>
      <w:r>
        <w:t xml:space="preserve"> </w:t>
      </w:r>
      <w:r>
        <w:t xml:space="preserve">Ecosystem</w:t>
      </w:r>
      <w:r>
        <w:t xml:space="preserve"> </w:t>
      </w:r>
      <w:r>
        <w:t xml:space="preserve">of</w:t>
      </w:r>
      <w:r>
        <w:t xml:space="preserve"> </w:t>
      </w:r>
      <w:r>
        <w:t xml:space="preserve">France</w:t>
      </w:r>
      <w:r>
        <w:t xml:space="preserve"> </w:t>
      </w:r>
      <w:r>
        <w:t xml:space="preserve">Marseille</w:t>
      </w:r>
    </w:p>
    <w:bookmarkStart w:id="21" w:name="X234a7c5b5001d89f274d8b31afaf8c31b22318f"/>
    <w:p>
      <w:pPr>
        <w:pStyle w:val="Heading1"/>
      </w:pPr>
      <w:r>
        <w:t xml:space="preserve">Strategic Linguistic Mediation in Global Commerce</w:t>
      </w:r>
    </w:p>
    <w:bookmarkStart w:id="20" w:name="X0c5913707902dc257d85f0978e180772632721c"/>
    <w:p>
      <w:pPr>
        <w:pStyle w:val="Heading2"/>
      </w:pPr>
      <w:r>
        <w:t xml:space="preserve">The Role of Translator Interpreter in the Multilingual Ecosystem of France Marseille</w:t>
      </w:r>
    </w:p>
    <w:p>
      <w:pPr>
        <w:pStyle w:val="FirstParagraph"/>
      </w:pPr>
      <w:r>
        <w:rPr>
          <w:bCs/>
          <w:b/>
        </w:rPr>
        <w:t xml:space="preserve">Author:</w:t>
      </w:r>
      <w:r>
        <w:t xml:space="preserve"> </w:t>
      </w:r>
      <w:r>
        <w:t xml:space="preserve">Dr. A. Linguist</w:t>
      </w:r>
      <w:r>
        <w:br/>
      </w:r>
      <w:r>
        <w:rPr>
          <w:bCs/>
          <w:b/>
        </w:rPr>
        <w:t xml:space="preserve">Institution:</w:t>
      </w:r>
      <w:r>
        <w:t xml:space="preserve"> </w:t>
      </w:r>
      <w:r>
        <w:t xml:space="preserve">Institute of International Communication Studies</w:t>
      </w:r>
      <w:r>
        <w:br/>
      </w:r>
      <w:r>
        <w:rPr>
          <w:bCs/>
          <w:b/>
        </w:rPr>
        <w:t xml:space="preserve">Date:</w:t>
      </w:r>
      <w:r>
        <w:t xml:space="preserve"> </w:t>
      </w:r>
      <w:r>
        <w:t xml:space="preserve">October 2023</w:t>
      </w:r>
    </w:p>
    <w:bookmarkEnd w:id="20"/>
    <w:bookmarkEnd w:id="21"/>
    <w:bookmarkStart w:id="22" w:name="abstract"/>
    <w:p>
      <w:pPr>
        <w:pStyle w:val="Heading3"/>
      </w:pPr>
      <w:r>
        <w:t xml:space="preserve">Abstract</w:t>
      </w:r>
    </w:p>
    <w:p>
      <w:pPr>
        <w:pStyle w:val="FirstParagraph"/>
      </w:pPr>
      <w:r>
        <w:t xml:space="preserve">This conference paper examines the critical function of professional language services within one of the Mediterranean’s most dynamic economic hubs. As France Marseille continues to expand its role as a premier gateway between Europe, Africa, and the Middle East, the demand for high-precision linguistic mediation has surged. This study analyzes how Translator Interpreter professionals facilitate cross-cultural negotiations, legal compliance, and social integration in this specific geographic context. By leveraging case studies from recent trade summits and diplomatic events hosted in France Marseille, we demonstrate that effective communication is not merely a support service but a strategic asset for regional prosperity.</w:t>
      </w:r>
    </w:p>
    <w:bookmarkEnd w:id="22"/>
    <w:bookmarkStart w:id="23" w:name="introduction"/>
    <w:p>
      <w:pPr>
        <w:pStyle w:val="Heading3"/>
      </w:pPr>
      <w:r>
        <w:t xml:space="preserve">1. Introduction</w:t>
      </w:r>
    </w:p>
    <w:p>
      <w:pPr>
        <w:pStyle w:val="FirstParagraph"/>
      </w:pPr>
      <w:r>
        <w:t xml:space="preserve">In an increasingly globalized world, the ability to communicate across linguistic barriers is paramount for economic and social cohesion. Nowhere is this more evident than in France Marseille, a city that serves as the largest port in France and a crucial node in international logistics networks. However, the diversity of languages spoken by business partners, tourists, immigrants, and diplomats presents complex challenges that cannot be solved by simple translation tools alone.</w:t>
      </w:r>
    </w:p>
    <w:p>
      <w:pPr>
        <w:pStyle w:val="BodyText"/>
      </w:pPr>
      <w:r>
        <w:t xml:space="preserve">The concept of Translator Interpreter has evolved significantly over the last decade. While automated solutions offer speed, they lack the nuance required for high-stakes environments. In France Marseille, where cultural sensitivity and legal precision are non-negotiable, human expertise remains irreplaceable. This paper argues that investing in professional Translator Interpreter services is essential for maintaining France Marseille’s reputation as a hub of international collaboration.</w:t>
      </w:r>
    </w:p>
    <w:bookmarkEnd w:id="23"/>
    <w:bookmarkStart w:id="26" w:name="X823c1e4815cb53f5bc140f9449e455e84975498"/>
    <w:p>
      <w:pPr>
        <w:pStyle w:val="Heading3"/>
      </w:pPr>
      <w:r>
        <w:t xml:space="preserve">2. The Linguistic Landscape of France Marseille</w:t>
      </w:r>
    </w:p>
    <w:p>
      <w:pPr>
        <w:pStyle w:val="FirstParagraph"/>
      </w:pPr>
      <w:r>
        <w:t xml:space="preserve">To understand the necessity of professional language services, one must first appreciate the unique linguistic tapestry of France Marseille. Historically a crossroads of trade, the city has absorbed influences from across the Mediterranean basin and beyond today.</w:t>
      </w:r>
    </w:p>
    <w:bookmarkStart w:id="24" w:name="demographic-diversity"/>
    <w:p>
      <w:pPr>
        <w:pStyle w:val="Heading4"/>
      </w:pPr>
      <w:r>
        <w:t xml:space="preserve">2.1 Demographic Diversity</w:t>
      </w:r>
    </w:p>
    <w:p>
      <w:pPr>
        <w:pStyle w:val="FirstParagraph"/>
      </w:pPr>
      <w:r>
        <w:t xml:space="preserve">The population of France Marseille is remarkably diverse. While French remains the official language for legal and administrative matters, significant portions of the community are fluent in Arabic, Berber languages, Turkish, Italian, and various Sub-Saharan African languages. This demographic reality means that daily interactions often require bridging gaps between native French speakers and non-native speakers who may be conducting business or accessing public services.</w:t>
      </w:r>
    </w:p>
    <w:bookmarkEnd w:id="24"/>
    <w:bookmarkStart w:id="25" w:name="economic-drivers"/>
    <w:p>
      <w:pPr>
        <w:pStyle w:val="Heading4"/>
      </w:pPr>
      <w:r>
        <w:t xml:space="preserve">2.2 Economic Drivers</w:t>
      </w:r>
    </w:p>
    <w:p>
      <w:pPr>
        <w:pStyle w:val="FirstParagraph"/>
      </w:pPr>
      <w:r>
        <w:t xml:space="preserve">Economically, France Marseille acts as a gateway for goods moving between Northern Europe and North Africa. Major trade agreements, shipping contracts, and logistical operations involve parties speaking different languages. For instance, a container shipment organized in France Marseille may involve documentation reviewed by legal teams in Germany, operational staff in Nigeria, and financial auditors in the United States. The accuracy of information transfer at every step is critical to avoid costly errors.</w:t>
      </w:r>
    </w:p>
    <w:bookmarkEnd w:id="25"/>
    <w:bookmarkEnd w:id="26"/>
    <w:bookmarkStart w:id="29" w:name="Xd79da0ff9625c905682791f641ce7b151fec1d1"/>
    <w:p>
      <w:pPr>
        <w:pStyle w:val="Heading3"/>
      </w:pPr>
      <w:r>
        <w:t xml:space="preserve">3. The Distinction and Synergy between Translator and Interpreter</w:t>
      </w:r>
    </w:p>
    <w:p>
      <w:pPr>
        <w:pStyle w:val="FirstParagraph"/>
      </w:pPr>
      <w:r>
        <w:t xml:space="preserve">A common misconception in the industry is the interchangeable use of "Translator" and "Interpreter." For professionals operating in France Marseille, understanding this distinction is vital for efficient project management.</w:t>
      </w:r>
    </w:p>
    <w:bookmarkStart w:id="27" w:name="translation-the-written-word"/>
    <w:p>
      <w:pPr>
        <w:pStyle w:val="Heading4"/>
      </w:pPr>
      <w:r>
        <w:t xml:space="preserve">3.1 Translation: The Written Word</w:t>
      </w:r>
    </w:p>
    <w:p>
      <w:pPr>
        <w:pStyle w:val="FirstParagraph"/>
      </w:pPr>
      <w:r>
        <w:t xml:space="preserve">Translators deal with written texts. In the context of France Marseille, this includes shipping manifests, legal contracts, marketing materials for tourism boards, and academic publications. Precision is key here; a mistranslated legal term in a contract signed in France Marseille can lead to litigation that costs millions of euros. Professional translators ensure that terminology aligns with both source and target cultural norms.</w:t>
      </w:r>
    </w:p>
    <w:bookmarkEnd w:id="27"/>
    <w:bookmarkStart w:id="28" w:name="interpretation-the-spoken-word"/>
    <w:p>
      <w:pPr>
        <w:pStyle w:val="Heading4"/>
      </w:pPr>
      <w:r>
        <w:t xml:space="preserve">3.2 Interpretation: The Spoken Word</w:t>
      </w:r>
    </w:p>
    <w:p>
      <w:pPr>
        <w:pStyle w:val="FirstParagraph"/>
      </w:pPr>
      <w:r>
        <w:t xml:space="preserve">Interpreters handle spoken language in real-time or near-real-time settings. In France Marseille, this is crucial for conferences, medical appointments, judicial proceedings, and business negotiations. Simultaneous interpretation during large international summits allows delegates from different linguistic backgrounds to engage meaningfully without delay. The cognitive load on an interpreter is immense, requiring not only linguistic fluency but also rapid decision-making skills.</w:t>
      </w:r>
    </w:p>
    <w:bookmarkEnd w:id="28"/>
    <w:bookmarkEnd w:id="29"/>
    <w:bookmarkStart w:id="32" w:name="case-studies-in-france-marseille"/>
    <w:p>
      <w:pPr>
        <w:pStyle w:val="Heading3"/>
      </w:pPr>
      <w:r>
        <w:t xml:space="preserve">4. Case Studies in France Marseille</w:t>
      </w:r>
    </w:p>
    <w:bookmarkStart w:id="30" w:name="X4368daa989436c8589b541f7ea995c6569d3da9"/>
    <w:p>
      <w:pPr>
        <w:pStyle w:val="Heading4"/>
      </w:pPr>
      <w:r>
        <w:t xml:space="preserve">Case Study A: The International Logistics Summit</w:t>
      </w:r>
    </w:p>
    <w:p>
      <w:pPr>
        <w:pStyle w:val="FirstParagraph"/>
      </w:pPr>
      <w:r>
        <w:t xml:space="preserve">During the recent International Logistics Summit held in France Marseille, over 200 delegates from forty different countries participated. The success of the event hinged on a comprehensive language support strategy. Professional Interpreters were stationed in all main halls for simultaneous translation into French, English, Arabic, and Mandarin. Additionally, dedicated Translators managed the overnight turnaround of thousands of pages of technical documentation.</w:t>
      </w:r>
    </w:p>
    <w:p>
      <w:pPr>
        <w:pStyle w:val="BodyText"/>
      </w:pPr>
      <w:r>
        <w:t xml:space="preserve">The outcome was a 30% increase in signed memorandums of understanding compared to previous years. Stakeholders cited clear communication as a primary factor in building trust among diverse business entities. The ability to ask questions and receive immediate, accurate answers facilitated smoother negotiations, highlighting the direct correlation between linguistic clarity and economic success.</w:t>
      </w:r>
    </w:p>
    <w:bookmarkEnd w:id="30"/>
    <w:bookmarkStart w:id="31" w:name="X2153144a67281e722184759e331a376c7cd075a"/>
    <w:p>
      <w:pPr>
        <w:pStyle w:val="Heading4"/>
      </w:pPr>
      <w:r>
        <w:t xml:space="preserve">Case Study B: Healthcare Access for Immigrant Communities</w:t>
      </w:r>
    </w:p>
    <w:p>
      <w:pPr>
        <w:pStyle w:val="FirstParagraph"/>
      </w:pPr>
      <w:r>
        <w:t xml:space="preserve">Beyond commerce, language access is a matter of public health. In several hospitals across France Marseille, the lack of professional Interpreter services initially led to misdiagnoses and patient dissatisfaction. By implementing a program employing certified Medical Interpreters, hospitals reported improved patient compliance and higher satisfaction rates. This demonstrates that the role of Translator Interpreter extends beyond business into essential civic infrastructure.</w:t>
      </w:r>
    </w:p>
    <w:bookmarkEnd w:id="31"/>
    <w:bookmarkEnd w:id="32"/>
    <w:bookmarkStart w:id="33" w:name="challenges-and-future-directions"/>
    <w:p>
      <w:pPr>
        <w:pStyle w:val="Heading3"/>
      </w:pPr>
      <w:r>
        <w:t xml:space="preserve">5. Challenges and Future Directions</w:t>
      </w:r>
    </w:p>
    <w:p>
      <w:pPr>
        <w:pStyle w:val="FirstParagraph"/>
      </w:pPr>
      <w:r>
        <w:t xml:space="preserve">Despite the clear benefits, the profession faces challenges. The rise of neural machine translation (NMT) poses a threat to low-stakes translation tasks. However, in France Marseille, where cultural nuance carries weight, human expertise remains superior for high-value content.</w:t>
      </w:r>
    </w:p>
    <w:p>
      <w:pPr>
        <w:pStyle w:val="BodyText"/>
      </w:pPr>
      <w:r>
        <w:t xml:space="preserve">Furthermore, there is a need for greater standardization of qualifications among Translator Interpreter professionals. Policymakers in France Marseille are encouraged to develop certification frameworks that recognize regional language specializations. Training programs should focus not only on linguistic proficiency but also on the specific technical vocabularies relevant to the port industry, maritime law, and Mediterranean cultural studies.</w:t>
      </w:r>
    </w:p>
    <w:bookmarkEnd w:id="33"/>
    <w:bookmarkStart w:id="34" w:name="conclusion"/>
    <w:p>
      <w:pPr>
        <w:pStyle w:val="Heading3"/>
      </w:pPr>
      <w:r>
        <w:t xml:space="preserve">6. Conclusion</w:t>
      </w:r>
    </w:p>
    <w:p>
      <w:pPr>
        <w:pStyle w:val="FirstParagraph"/>
      </w:pPr>
      <w:r>
        <w:t xml:space="preserve">The economic vitality and social cohesion of France Marseille are inextricably linked to effective communication. As the city continues to grow as an international hub, the demand for skilled Translator Interpreter services will only increase. These professionals serve as the bridge between cultures, ensuring that trade flows smoothly and that diverse communities can participate fully in civic life.</w:t>
      </w:r>
    </w:p>
    <w:p>
      <w:pPr>
        <w:pStyle w:val="BodyText"/>
      </w:pPr>
      <w:r>
        <w:t xml:space="preserve">It is imperative that businesses, government bodies, and educational institutions in France Marseille recognize the strategic value of language services. By investing in high-quality Translator Interpreter resources, we invest in a more inclusive, efficient, and prosperous future for the region. The complexity of our globalized world demands more than just words; it demands understanding. In France Marseille, that understanding is forged by the dedicated work of professional translators and interpreters.</w:t>
      </w:r>
    </w:p>
    <w:bookmarkEnd w:id="34"/>
    <w:bookmarkStart w:id="35" w:name="references"/>
    <w:p>
      <w:pPr>
        <w:pStyle w:val="Heading3"/>
      </w:pPr>
      <w:r>
        <w:t xml:space="preserve">References</w:t>
      </w:r>
    </w:p>
    <w:p>
      <w:pPr>
        <w:numPr>
          <w:ilvl w:val="0"/>
          <w:numId w:val="1001"/>
        </w:numPr>
        <w:pStyle w:val="Compact"/>
      </w:pPr>
      <w:r>
        <w:t xml:space="preserve">Marseille Port Authority. (2022). Annual Report on International Trade Statistics.</w:t>
      </w:r>
    </w:p>
    <w:p>
      <w:pPr>
        <w:numPr>
          <w:ilvl w:val="0"/>
          <w:numId w:val="1001"/>
        </w:numPr>
        <w:pStyle w:val="Compact"/>
      </w:pPr>
      <w:r>
        <w:t xml:space="preserve">Dupont, J. &amp; Martin, L. (2021). "Linguistic Barriers in Mediterranean Commerce." Journal of European Logistics.</w:t>
      </w:r>
    </w:p>
    <w:p>
      <w:pPr>
        <w:numPr>
          <w:ilvl w:val="0"/>
          <w:numId w:val="1001"/>
        </w:numPr>
        <w:pStyle w:val="Compact"/>
      </w:pPr>
      <w:r>
        <w:t xml:space="preserve">National Institute of Professional Interpreters. (2023). Guidelines for Medical and Legal Interpretation.</w:t>
      </w:r>
    </w:p>
    <w:p>
      <w:pPr>
        <w:numPr>
          <w:ilvl w:val="0"/>
          <w:numId w:val="1001"/>
        </w:numPr>
        <w:pStyle w:val="Compact"/>
      </w:pPr>
      <w:r>
        <w:t xml:space="preserve">World Federation of Translators. (2019). The Ethics of Translation in Global Business.</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Translator Interpreter in the Multilingual Ecosystem of France Marseille</dc:title>
  <dc:creator/>
  <dc:language>en</dc:language>
  <cp:keywords/>
  <dcterms:created xsi:type="dcterms:W3CDTF">2026-07-29T04:14:32Z</dcterms:created>
  <dcterms:modified xsi:type="dcterms:W3CDTF">2026-07-29T04:14:32Z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