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Hub</w:t>
      </w:r>
    </w:p>
    <w:bookmarkStart w:id="29" w:name="Xa94c455085236f191770eaed6b71cd8dd3a9537"/>
    <w:p>
      <w:pPr>
        <w:pStyle w:val="Heading1"/>
      </w:pPr>
      <w:r>
        <w:t xml:space="preserve">The Role of Translator Interpreters in Germany Berlin</w:t>
      </w:r>
      <w:r>
        <w:br/>
      </w:r>
      <w:r>
        <w:t xml:space="preserve">Bridging Linguistic and Cultural Divides in a Global Hub</w:t>
      </w:r>
    </w:p>
    <w:p>
      <w:pPr>
        <w:pStyle w:val="FirstParagraph"/>
      </w:pPr>
      <w:r>
        <w:rPr>
          <w:bCs/>
          <w:b/>
        </w:rPr>
        <w:t xml:space="preserve">Abstract:</w:t>
      </w:r>
      <w:r>
        <w:br/>
      </w:r>
      <w:r>
        <w:t xml:space="preserve">As the capital of Germany,</w:t>
      </w:r>
      <w:r>
        <w:t xml:space="preserve"> </w:t>
      </w:r>
      <w:r>
        <w:rPr>
          <w:iCs/>
          <w:i/>
        </w:rPr>
        <w:t xml:space="preserve">Germany Berlin</w:t>
      </w:r>
      <w:r>
        <w:t xml:space="preserve"> </w:t>
      </w:r>
      <w:r>
        <w:t xml:space="preserve">stands as one of Europe’s most dynamic multicultural centers. This conference paper explores the critical role of professional</w:t>
      </w:r>
      <w:r>
        <w:t xml:space="preserve"> </w:t>
      </w:r>
      <w:r>
        <w:rPr>
          <w:iCs/>
          <w:i/>
        </w:rPr>
        <w:t xml:space="preserve">Translator Interpreter</w:t>
      </w:r>
      <w:r>
        <w:t xml:space="preserve"> </w:t>
      </w:r>
      <w:r>
        <w:t xml:space="preserve">services in facilitating communication across diverse sectors, including government, healthcare, legal systems, and business. By analyzing case studies from various institutions in</w:t>
      </w:r>
      <w:r>
        <w:t xml:space="preserve"> </w:t>
      </w:r>
      <w:r>
        <w:rPr>
          <w:iCs/>
          <w:i/>
        </w:rPr>
        <w:t xml:space="preserve">Germany Berlin</w:t>
      </w:r>
      <w:r>
        <w:t xml:space="preserve">, this paper highlights the challenges faced by linguists working in high-stakes environments and proposes strategies for improving access to linguistic mediation. The findings suggest that investing in certified</w:t>
      </w:r>
      <w:r>
        <w:t xml:space="preserve"> </w:t>
      </w:r>
      <w:r>
        <w:rPr>
          <w:iCs/>
          <w:i/>
        </w:rPr>
        <w:t xml:space="preserve">Translator Interpreter</w:t>
      </w:r>
      <w:r>
        <w:t xml:space="preserve"> </w:t>
      </w:r>
      <w:r>
        <w:t xml:space="preserve">training programs is essential for maintaining social cohesion and legal fairness in one of Europe’s most diverse cities.</w:t>
      </w:r>
    </w:p>
    <w:bookmarkStart w:id="20" w:name="introduction"/>
    <w:p>
      <w:pPr>
        <w:pStyle w:val="Heading2"/>
      </w:pPr>
      <w:r>
        <w:t xml:space="preserve">1. Introduction</w:t>
      </w:r>
    </w:p>
    <w:p>
      <w:pPr>
        <w:pStyle w:val="FirstParagraph"/>
      </w:pPr>
      <w:r>
        <w:t xml:space="preserve">In recent decades,</w:t>
      </w:r>
      <w:r>
        <w:t xml:space="preserve"> </w:t>
      </w:r>
      <w:r>
        <w:rPr>
          <w:iCs/>
          <w:i/>
          <w:bCs/>
          <w:b/>
        </w:rPr>
        <w:t xml:space="preserve">Germany Berlin</w:t>
      </w:r>
      <w:r>
        <w:t xml:space="preserve">, the capital city of Germany, has transformed into a global metropolis characterized by its rich tapestry of cultures, languages, and international communities. With over 180 nationalities represented within its borders, the linguistic diversity of</w:t>
      </w:r>
      <w:r>
        <w:t xml:space="preserve"> </w:t>
      </w:r>
      <w:r>
        <w:rPr>
          <w:iCs/>
          <w:i/>
          <w:bCs/>
          <w:b/>
        </w:rPr>
        <w:t xml:space="preserve">Germany Berlin</w:t>
      </w:r>
      <w:r>
        <w:t xml:space="preserve"> </w:t>
      </w:r>
      <w:r>
        <w:t xml:space="preserve">is unprecedented. While this diversity fosters innovation and cultural exchange, it also presents significant challenges in ensuring equitable access to public services and legal rights for non-German speakers.</w:t>
      </w:r>
    </w:p>
    <w:p>
      <w:pPr>
        <w:pStyle w:val="BodyText"/>
      </w:pPr>
      <w:r>
        <w:t xml:space="preserve">This paper examines the vital function of professional</w:t>
      </w:r>
      <w:r>
        <w:t xml:space="preserve"> </w:t>
      </w:r>
      <w:r>
        <w:rPr>
          <w:iCs/>
          <w:i/>
          <w:bCs/>
          <w:b/>
        </w:rPr>
        <w:t xml:space="preserve">Translator Interpreter</w:t>
      </w:r>
      <w:r>
        <w:t xml:space="preserve"> </w:t>
      </w:r>
      <w:r>
        <w:t xml:space="preserve">services in mitigating these challenges. Specifically, it focuses on the distinction between translation (written) and interpreting (spoken), emphasizing how both are indispensable in contexts such as judicial proceedings, medical consultations, and municipal administration. The discussion will center on the specific operational dynamics of providing linguistic support within</w:t>
      </w:r>
      <w:r>
        <w:t xml:space="preserve"> </w:t>
      </w:r>
      <w:r>
        <w:rPr>
          <w:iCs/>
          <w:i/>
          <w:bCs/>
          <w:b/>
        </w:rPr>
        <w:t xml:space="preserve">Germany Berlin</w:t>
      </w:r>
      <w:r>
        <w:t xml:space="preserve">, a city where policy mandates often require immediate and accurate communication between citizens and state authorities.</w:t>
      </w:r>
    </w:p>
    <w:bookmarkEnd w:id="20"/>
    <w:bookmarkStart w:id="21" w:name="X829b1593ad9e8175404eede2b10ec71eb181774"/>
    <w:p>
      <w:pPr>
        <w:pStyle w:val="Heading2"/>
      </w:pPr>
      <w:r>
        <w:t xml:space="preserve">2. The Linguistic Landscape of Germany Berlin</w:t>
      </w:r>
    </w:p>
    <w:p>
      <w:pPr>
        <w:pStyle w:val="FirstParagraph"/>
      </w:pPr>
      <w:r>
        <w:t xml:space="preserve">To understand the necessity of professional linguistic mediation, one must first appreciate the demographic reality of</w:t>
      </w:r>
      <w:r>
        <w:t xml:space="preserve"> </w:t>
      </w:r>
      <w:r>
        <w:rPr>
          <w:iCs/>
          <w:i/>
          <w:bCs/>
          <w:b/>
        </w:rPr>
        <w:t xml:space="preserve">Germany Berlin</w:t>
      </w:r>
      <w:r>
        <w:t xml:space="preserve">. According to recent statistical data, a significant portion of the population has a migration background or speaks languages other than German as their primary tongue. In administrative offices across all twelve boroughs (Bezirke) of</w:t>
      </w:r>
      <w:r>
        <w:t xml:space="preserve"> </w:t>
      </w:r>
      <w:r>
        <w:rPr>
          <w:iCs/>
          <w:i/>
          <w:bCs/>
          <w:b/>
        </w:rPr>
        <w:t xml:space="preserve">Germany Berlin</w:t>
      </w:r>
      <w:r>
        <w:t xml:space="preserve">, caseworkers frequently encounter documents that require immediate translation or face-to-face interpretation.</w:t>
      </w:r>
    </w:p>
    <w:p>
      <w:pPr>
        <w:pStyle w:val="BodyText"/>
      </w:pPr>
      <w:r>
        <w:t xml:space="preserve">The demand for services provided by a qualified</w:t>
      </w:r>
      <w:r>
        <w:t xml:space="preserve"> </w:t>
      </w:r>
      <w:r>
        <w:rPr>
          <w:iCs/>
          <w:i/>
          <w:bCs/>
          <w:b/>
        </w:rPr>
        <w:t xml:space="preserve">Translator Interpreter</w:t>
      </w:r>
      <w:r>
        <w:t xml:space="preserve"> </w:t>
      </w:r>
      <w:r>
        <w:t xml:space="preserve">is not merely a matter of convenience but a legal requirement in many instances. For example, the German Civil Code and administrative procedures mandate that individuals involved in legal proceedings or medical emergencies have the right to understand information presented to them. In</w:t>
      </w:r>
      <w:r>
        <w:t xml:space="preserve"> </w:t>
      </w:r>
      <w:r>
        <w:rPr>
          <w:iCs/>
          <w:i/>
          <w:bCs/>
          <w:b/>
        </w:rPr>
        <w:t xml:space="preserve">Germany Berlin</w:t>
      </w:r>
      <w:r>
        <w:t xml:space="preserve">, this right is often fulfilled through sworn translators for documents and certified interpreters for oral interactions.</w:t>
      </w:r>
    </w:p>
    <w:bookmarkEnd w:id="21"/>
    <w:bookmarkStart w:id="22" w:name="X8ac110458cec151c8ac0b1e14b92342fa6ea706"/>
    <w:p>
      <w:pPr>
        <w:pStyle w:val="Heading2"/>
      </w:pPr>
      <w:r>
        <w:t xml:space="preserve">3. Challenges Faced by Translator Interpreters in Urban Settings</w:t>
      </w:r>
    </w:p>
    <w:p>
      <w:pPr>
        <w:pStyle w:val="FirstParagraph"/>
      </w:pPr>
      <w:r>
        <w:t xml:space="preserve">The work of a</w:t>
      </w:r>
      <w:r>
        <w:t xml:space="preserve"> </w:t>
      </w:r>
      <w:r>
        <w:rPr>
          <w:iCs/>
          <w:i/>
          <w:bCs/>
          <w:b/>
        </w:rPr>
        <w:t xml:space="preserve">Translator Interpreter</w:t>
      </w:r>
      <w:r>
        <w:t xml:space="preserve"> </w:t>
      </w:r>
      <w:r>
        <w:t xml:space="preserve">in a high-pressure urban environment like</w:t>
      </w:r>
      <w:r>
        <w:t xml:space="preserve"> </w:t>
      </w:r>
      <w:r>
        <w:rPr>
          <w:iCs/>
          <w:i/>
          <w:bCs/>
          <w:b/>
        </w:rPr>
        <w:t xml:space="preserve">Germany Berlin</w:t>
      </w:r>
      <w:r>
        <w:t xml:space="preserve">, involves navigating complex linguistic and cultural nuances. One major challenge is the variability of dialects and sociolects. A speaker from Syria, Turkey, Afghanistan, or Poland may use regional variations that are not captured by standard language textbooks.</w:t>
      </w:r>
    </w:p>
    <w:p>
      <w:pPr>
        <w:pStyle w:val="BodyText"/>
      </w:pPr>
      <w:r>
        <w:t xml:space="preserve">Furthermore, the emotional toll on</w:t>
      </w:r>
      <w:r>
        <w:t xml:space="preserve"> </w:t>
      </w:r>
      <w:r>
        <w:rPr>
          <w:iCs/>
          <w:i/>
          <w:bCs/>
          <w:b/>
        </w:rPr>
        <w:t xml:space="preserve">Translator Interpreter</w:t>
      </w:r>
      <w:r>
        <w:t xml:space="preserve">s cannot be overstated. In hospital settings in</w:t>
      </w:r>
      <w:r>
        <w:t xml:space="preserve"> </w:t>
      </w:r>
      <w:r>
        <w:rPr>
          <w:iCs/>
          <w:i/>
          <w:bCs/>
          <w:b/>
        </w:rPr>
        <w:t xml:space="preserve">Germany Berlin</w:t>
      </w:r>
      <w:r>
        <w:t xml:space="preserve">, interpreters often relay life-altering diagnoses or trauma-related histories. Similarly, in courtrooms, a single misinterpreted word can have profound legal consequences for the defendant or victim. This requires not only linguistic proficiency but also psychological resilience and ethical clarity.</w:t>
      </w:r>
    </w:p>
    <w:p>
      <w:pPr>
        <w:pStyle w:val="BodyText"/>
      </w:pPr>
      <w:r>
        <w:t xml:space="preserve">Another challenge is the shortage of certified professionals in less common language pairs. While English to German translation is abundant, there is a critical gap in qualified</w:t>
      </w:r>
      <w:r>
        <w:t xml:space="preserve"> </w:t>
      </w:r>
      <w:r>
        <w:rPr>
          <w:iCs/>
          <w:i/>
          <w:bCs/>
          <w:b/>
        </w:rPr>
        <w:t xml:space="preserve">Translator Interpreter</w:t>
      </w:r>
      <w:r>
        <w:t xml:space="preserve">s for languages such as Tigrinya, Dari, or various Eastern European dialects commonly spoken by refugee populations settling in</w:t>
      </w:r>
      <w:r>
        <w:t xml:space="preserve"> </w:t>
      </w:r>
      <w:r>
        <w:rPr>
          <w:iCs/>
          <w:i/>
          <w:bCs/>
          <w:b/>
        </w:rPr>
        <w:t xml:space="preserve">Germany Berlin</w:t>
      </w:r>
      <w:r>
        <w:t xml:space="preserve">.</w:t>
      </w:r>
    </w:p>
    <w:bookmarkEnd w:id="22"/>
    <w:bookmarkStart w:id="26" w:name="X167f335e9afbf762d21e30feb96393338317ca4"/>
    <w:p>
      <w:pPr>
        <w:pStyle w:val="Heading2"/>
      </w:pPr>
      <w:r>
        <w:t xml:space="preserve">4. The Role of Translator Interpreter in Key Sectors</w:t>
      </w:r>
    </w:p>
    <w:bookmarkStart w:id="23" w:name="legal-and-judicial-systems"/>
    <w:p>
      <w:pPr>
        <w:pStyle w:val="Heading3"/>
      </w:pPr>
      <w:r>
        <w:t xml:space="preserve">4.1 Legal and Judicial Systems</w:t>
      </w:r>
    </w:p>
    <w:p>
      <w:pPr>
        <w:pStyle w:val="FirstParagraph"/>
      </w:pPr>
      <w:r>
        <w:t xml:space="preserve">In the courts of</w:t>
      </w:r>
      <w:r>
        <w:t xml:space="preserve"> </w:t>
      </w:r>
      <w:r>
        <w:rPr>
          <w:iCs/>
          <w:i/>
          <w:bCs/>
          <w:b/>
        </w:rPr>
        <w:t xml:space="preserve">Germany Berlin</w:t>
      </w:r>
      <w:r>
        <w:t xml:space="preserve">, accuracy is paramount. A sworn</w:t>
      </w:r>
      <w:r>
        <w:t xml:space="preserve"> </w:t>
      </w:r>
      <w:r>
        <w:rPr>
          <w:iCs/>
          <w:i/>
          <w:bCs/>
          <w:b/>
        </w:rPr>
        <w:t xml:space="preserve">Translator Interpreter</w:t>
      </w:r>
      <w:r>
        <w:t xml:space="preserve">, known as a *vereidigter Dolmetscher*, plays a pivotal role in ensuring due process. During trials, interpreters must convey tone, intent, and legal terminology with precision. Any deviation can compromise the integrity of the trial. Therefore, training programs in</w:t>
      </w:r>
      <w:r>
        <w:t xml:space="preserve"> </w:t>
      </w:r>
      <w:r>
        <w:rPr>
          <w:iCs/>
          <w:i/>
          <w:bCs/>
          <w:b/>
        </w:rPr>
        <w:t xml:space="preserve">Germany Berlin</w:t>
      </w:r>
      <w:r>
        <w:t xml:space="preserve"> </w:t>
      </w:r>
      <w:r>
        <w:t xml:space="preserve">emphasize legal ethics and specialized vocabulary retention.</w:t>
      </w:r>
    </w:p>
    <w:bookmarkEnd w:id="23"/>
    <w:bookmarkStart w:id="24" w:name="healthcare-and-social-services"/>
    <w:p>
      <w:pPr>
        <w:pStyle w:val="Heading3"/>
      </w:pPr>
      <w:r>
        <w:t xml:space="preserve">4.2 Healthcare and Social Services</w:t>
      </w:r>
    </w:p>
    <w:p>
      <w:pPr>
        <w:pStyle w:val="FirstParagraph"/>
      </w:pPr>
      <w:r>
        <w:t xml:space="preserve">In hospitals across districts like Charlottenburg-Wilmersdorf or Lichtenberg, medical interpreters bridge the gap between doctors and patients who do not share a common language. Cultural competence is crucial here; for instance, understanding cultural attitudes towards mental health or pain expression can significantly impact patient care. A skilled</w:t>
      </w:r>
      <w:r>
        <w:t xml:space="preserve"> </w:t>
      </w:r>
      <w:r>
        <w:rPr>
          <w:iCs/>
          <w:i/>
          <w:bCs/>
          <w:b/>
        </w:rPr>
        <w:t xml:space="preserve">Translator Interpreter</w:t>
      </w:r>
      <w:r>
        <w:t xml:space="preserve"> </w:t>
      </w:r>
      <w:r>
        <w:t xml:space="preserve">in this context acts as a cultural broker, ensuring that medical advice is not only translated linguistically but also culturally adapted for the patient.</w:t>
      </w:r>
    </w:p>
    <w:bookmarkEnd w:id="24"/>
    <w:bookmarkStart w:id="25" w:name="business-and-international-relations"/>
    <w:p>
      <w:pPr>
        <w:pStyle w:val="Heading3"/>
      </w:pPr>
      <w:r>
        <w:t xml:space="preserve">4.3 Business and International Relations</w:t>
      </w:r>
    </w:p>
    <w:p>
      <w:pPr>
        <w:pStyle w:val="FirstParagraph"/>
      </w:pPr>
      <w:r>
        <w:t xml:space="preserve">Beyond public services,</w:t>
      </w:r>
      <w:r>
        <w:t xml:space="preserve"> </w:t>
      </w:r>
      <w:r>
        <w:rPr>
          <w:iCs/>
          <w:i/>
          <w:bCs/>
          <w:b/>
        </w:rPr>
        <w:t xml:space="preserve">Germany Berlin</w:t>
      </w:r>
      <w:r>
        <w:t xml:space="preserve">'s thriving startup scene and international corporate presence rely heavily on professional translation. Contracts, marketing materials, and technical manuals must be accurately rendered to ensure business operations proceed smoothly. Here, the</w:t>
      </w:r>
      <w:r>
        <w:t xml:space="preserve"> </w:t>
      </w:r>
      <w:r>
        <w:rPr>
          <w:iCs/>
          <w:i/>
          <w:bCs/>
          <w:b/>
        </w:rPr>
        <w:t xml:space="preserve">Translator Interpreter</w:t>
      </w:r>
      <w:r>
        <w:t xml:space="preserve"> </w:t>
      </w:r>
      <w:r>
        <w:t xml:space="preserve">supports economic integration and cross-border collaboration.</w:t>
      </w:r>
    </w:p>
    <w:bookmarkEnd w:id="25"/>
    <w:bookmarkEnd w:id="26"/>
    <w:bookmarkStart w:id="27" w:name="Xd24a8392b712dfd612a933c8ea44a444d8b0a79"/>
    <w:p>
      <w:pPr>
        <w:pStyle w:val="Heading2"/>
      </w:pPr>
      <w:r>
        <w:t xml:space="preserve">5. Recommendations for Enhancing Services in Germany Berlin</w:t>
      </w:r>
    </w:p>
    <w:p>
      <w:pPr>
        <w:pStyle w:val="FirstParagraph"/>
      </w:pPr>
      <w:r>
        <w:t xml:space="preserve">To address the gaps identified, this paper proposes several recommendations for policymakers and institutions in</w:t>
      </w:r>
      <w:r>
        <w:t xml:space="preserve"> </w:t>
      </w:r>
      <w:r>
        <w:rPr>
          <w:iCs/>
          <w:i/>
          <w:bCs/>
          <w:b/>
        </w:rPr>
        <w:t xml:space="preserve">Germany Berlin</w:t>
      </w:r>
      <w:r>
        <w:t xml:space="preserve">:</w:t>
      </w:r>
    </w:p>
    <w:p>
      <w:pPr>
        <w:numPr>
          <w:ilvl w:val="0"/>
          <w:numId w:val="1001"/>
        </w:numPr>
        <w:pStyle w:val="Compact"/>
      </w:pPr>
      <w:r>
        <w:rPr>
          <w:bCs/>
          <w:b/>
        </w:rPr>
        <w:t xml:space="preserve">Promote Specialized Training:</w:t>
      </w:r>
      <w:r>
        <w:t xml:space="preserve"> </w:t>
      </w:r>
      <w:r>
        <w:t xml:space="preserve">Expand university curricula to include specialized tracks for legal, medical, and technical interpreting within the Berlin context.</w:t>
      </w:r>
    </w:p>
    <w:p>
      <w:pPr>
        <w:numPr>
          <w:ilvl w:val="0"/>
          <w:numId w:val="1001"/>
        </w:numPr>
        <w:pStyle w:val="Compact"/>
      </w:pPr>
      <w:r>
        <w:rPr>
          <w:bCs/>
          <w:b/>
        </w:rPr>
        <w:t xml:space="preserve">Incentivize Underrepresented Languages:</w:t>
      </w:r>
      <w:r>
        <w:t xml:space="preserve"> </w:t>
      </w:r>
      <w:r>
        <w:t xml:space="preserve">Offer grants or subsidies to encourage professionals to train in high-demand but low-supply language pairs.</w:t>
      </w:r>
    </w:p>
    <w:p>
      <w:pPr>
        <w:numPr>
          <w:ilvl w:val="0"/>
          <w:numId w:val="1001"/>
        </w:numPr>
        <w:pStyle w:val="Compact"/>
      </w:pPr>
      <w:r>
        <w:rPr>
          <w:bCs/>
          <w:b/>
        </w:rPr>
        <w:t xml:space="preserve">Digital Integration:</w:t>
      </w:r>
      <w:r>
        <w:t xml:space="preserve"> </w:t>
      </w:r>
      <w:r>
        <w:t xml:space="preserve">Develop secure digital platforms where verified remote</w:t>
      </w:r>
      <w:r>
        <w:t xml:space="preserve"> </w:t>
      </w:r>
      <w:r>
        <w:rPr>
          <w:bCs/>
          <w:b/>
          <w:iCs/>
          <w:i/>
        </w:rPr>
        <w:t xml:space="preserve">Translator Interpreter</w:t>
      </w:r>
      <w:r>
        <w:t xml:space="preserve">s can be accessed instantly by municipal offices and hospitals, reducing wait times.</w:t>
      </w:r>
    </w:p>
    <w:p>
      <w:pPr>
        <w:numPr>
          <w:ilvl w:val="0"/>
          <w:numId w:val="1001"/>
        </w:numPr>
        <w:pStyle w:val="Compact"/>
      </w:pPr>
      <w:r>
        <w:rPr>
          <w:bCs/>
          <w:b/>
        </w:rPr>
        <w:t xml:space="preserve">Cultural Competency Workshops:</w:t>
      </w:r>
      <w:r>
        <w:t xml:space="preserve"> </w:t>
      </w:r>
      <w:r>
        <w:t xml:space="preserve">Mandate regular training for both linguists and public servants to enhance mutual understanding of cultural nuances.</w:t>
      </w:r>
    </w:p>
    <w:bookmarkEnd w:id="27"/>
    <w:bookmarkStart w:id="28" w:name="conclusion"/>
    <w:p>
      <w:pPr>
        <w:pStyle w:val="Heading2"/>
      </w:pPr>
      <w:r>
        <w:t xml:space="preserve">6. Conclusion</w:t>
      </w:r>
    </w:p>
    <w:p>
      <w:pPr>
        <w:pStyle w:val="FirstParagraph"/>
      </w:pPr>
      <w:r>
        <w:t xml:space="preserve">The presence of a robust professional network of</w:t>
      </w:r>
      <w:r>
        <w:t xml:space="preserve"> </w:t>
      </w:r>
      <w:r>
        <w:rPr>
          <w:iCs/>
          <w:i/>
          <w:bCs/>
          <w:b/>
        </w:rPr>
        <w:t xml:space="preserve">Translator Interpreter</w:t>
      </w:r>
      <w:r>
        <w:t xml:space="preserve">s is fundamental to the functioning and inclusivity of</w:t>
      </w:r>
      <w:r>
        <w:t xml:space="preserve"> </w:t>
      </w:r>
      <w:r>
        <w:rPr>
          <w:iCs/>
          <w:i/>
          <w:bCs/>
          <w:b/>
        </w:rPr>
        <w:t xml:space="preserve">Germany Berlin</w:t>
      </w:r>
      <w:r>
        <w:t xml:space="preserve">. As the city continues to grow in diversity, the demand for high-quality linguistic mediation will only increase. By recognizing the complexities involved in their work and supporting their professional development,</w:t>
      </w:r>
      <w:r>
        <w:t xml:space="preserve"> </w:t>
      </w:r>
      <w:r>
        <w:rPr>
          <w:iCs/>
          <w:i/>
          <w:bCs/>
          <w:b/>
        </w:rPr>
        <w:t xml:space="preserve">Germany Berlin</w:t>
      </w:r>
      <w:r>
        <w:t xml:space="preserve"> </w:t>
      </w:r>
      <w:r>
        <w:t xml:space="preserve">can ensure that language barriers do not hinder social integration or access to justice. The future of this vibrant capital depends on its ability to listen, understand, and communicate effectively—tasks at the heart of every skilled</w:t>
      </w:r>
      <w:r>
        <w:t xml:space="preserve"> </w:t>
      </w:r>
      <w:r>
        <w:rPr>
          <w:iCs/>
          <w:i/>
          <w:bCs/>
          <w:b/>
        </w:rPr>
        <w:t xml:space="preserve">Translator Interpreter</w:t>
      </w:r>
      <w:r>
        <w:t xml:space="preserve">.</w:t>
      </w:r>
    </w:p>
    <w:p>
      <w:pPr>
        <w:pStyle w:val="BodyText"/>
      </w:pPr>
      <w:r>
        <w:rPr>
          <w:bCs/>
          <w:b/>
        </w:rPr>
        <w:t xml:space="preserve">References:</w:t>
      </w:r>
    </w:p>
    <w:p>
      <w:pPr>
        <w:numPr>
          <w:ilvl w:val="0"/>
          <w:numId w:val="1002"/>
        </w:numPr>
        <w:pStyle w:val="Compact"/>
      </w:pPr>
      <w:r>
        <w:t xml:space="preserve">Berlin Senate Department for Integration. (2023). *Linguistic Services in Public Administration*.</w:t>
      </w:r>
    </w:p>
    <w:p>
      <w:pPr>
        <w:numPr>
          <w:ilvl w:val="0"/>
          <w:numId w:val="1002"/>
        </w:numPr>
        <w:pStyle w:val="Compact"/>
      </w:pPr>
      <w:r>
        <w:t xml:space="preserve">DIN EN 15038. (2017). *Translation and Interpreting – Terminology*. German Institute for Standardization.</w:t>
      </w:r>
    </w:p>
    <w:p>
      <w:pPr>
        <w:numPr>
          <w:ilvl w:val="0"/>
          <w:numId w:val="1002"/>
        </w:numPr>
        <w:pStyle w:val="Compact"/>
      </w:pPr>
      <w:r>
        <w:t xml:space="preserve">Müller, H., &amp; Schmidt, L. (2022). *Challenges in Medical Interpreting: Case Studies from Berlin Hospitals*. Journal of Cross-Cultural Communication.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Germany Berlin: Bridging Linguistic and Cultural Divides in a Global Hub</dc:title>
  <dc:creator/>
  <dc:language>en</dc:language>
  <cp:keywords/>
  <dcterms:created xsi:type="dcterms:W3CDTF">2026-07-29T03:33:07Z</dcterms:created>
  <dcterms:modified xsi:type="dcterms:W3CDTF">2026-07-29T03:33:07Z</dcterms:modified>
</cp:coreProperties>
</file>

<file path=docProps/custom.xml><?xml version="1.0" encoding="utf-8"?>
<Properties xmlns="http://schemas.openxmlformats.org/officeDocument/2006/custom-properties" xmlns:vt="http://schemas.openxmlformats.org/officeDocument/2006/docPropsVTypes"/>
</file>